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AD4" w:rsidRPr="00EB7AD4" w:rsidRDefault="00EB7AD4" w:rsidP="00EB7AD4">
      <w:pPr>
        <w:spacing w:before="120"/>
        <w:ind w:left="2552"/>
        <w:jc w:val="center"/>
        <w:rPr>
          <w:rFonts w:ascii="Times New Roman" w:hAnsi="Times New Roman"/>
          <w:bCs/>
          <w:szCs w:val="26"/>
          <w:shd w:val="clear" w:color="auto" w:fill="FFFFFF"/>
        </w:rPr>
      </w:pPr>
      <w:r w:rsidRPr="00EB7AD4">
        <w:rPr>
          <w:rFonts w:ascii="Times New Roman" w:hAnsi="Times New Roman"/>
          <w:bCs/>
          <w:szCs w:val="26"/>
          <w:shd w:val="clear" w:color="auto" w:fill="FFFFFF"/>
        </w:rPr>
        <w:t>“ЗАТВЕРДЖЕНО</w:t>
      </w:r>
      <w:r w:rsidRPr="00EB7AD4">
        <w:rPr>
          <w:rFonts w:ascii="Times New Roman" w:hAnsi="Times New Roman"/>
          <w:bCs/>
          <w:szCs w:val="26"/>
          <w:shd w:val="clear" w:color="auto" w:fill="FFFFFF"/>
        </w:rPr>
        <w:br/>
        <w:t>постановою Кабінету Міністрів України</w:t>
      </w:r>
      <w:r w:rsidRPr="00EB7AD4">
        <w:rPr>
          <w:rFonts w:ascii="Times New Roman" w:hAnsi="Times New Roman"/>
          <w:bCs/>
          <w:szCs w:val="26"/>
          <w:shd w:val="clear" w:color="auto" w:fill="FFFFFF"/>
        </w:rPr>
        <w:br/>
        <w:t>від 11 грудня 2019 р. № 1182</w:t>
      </w:r>
    </w:p>
    <w:p w:rsidR="00EB7AD4" w:rsidRPr="00EB7AD4" w:rsidRDefault="00EB7AD4" w:rsidP="00EB7AD4">
      <w:pPr>
        <w:ind w:left="2552"/>
        <w:jc w:val="center"/>
        <w:rPr>
          <w:rFonts w:ascii="Times New Roman" w:hAnsi="Times New Roman"/>
          <w:bCs/>
          <w:szCs w:val="26"/>
          <w:shd w:val="clear" w:color="auto" w:fill="FFFFFF"/>
        </w:rPr>
      </w:pPr>
      <w:r w:rsidRPr="00EB7AD4">
        <w:rPr>
          <w:rFonts w:ascii="Times New Roman" w:hAnsi="Times New Roman"/>
          <w:bCs/>
          <w:szCs w:val="26"/>
          <w:shd w:val="clear" w:color="auto" w:fill="FFFFFF"/>
        </w:rPr>
        <w:t>(в редакції постанови Кабінету Міністрів України</w:t>
      </w:r>
      <w:r w:rsidRPr="00EB7AD4">
        <w:rPr>
          <w:rFonts w:ascii="Times New Roman" w:hAnsi="Times New Roman"/>
          <w:bCs/>
          <w:szCs w:val="26"/>
          <w:shd w:val="clear" w:color="auto" w:fill="FFFFFF"/>
        </w:rPr>
        <w:br/>
        <w:t>від 8 вересня 2021 р. № 1023)</w:t>
      </w:r>
    </w:p>
    <w:p w:rsidR="00EB7AD4" w:rsidRDefault="00EB7AD4" w:rsidP="00EB7AD4">
      <w:pPr>
        <w:pStyle w:val="a3"/>
        <w:spacing w:before="240"/>
        <w:ind w:firstLine="0"/>
        <w:jc w:val="center"/>
        <w:rPr>
          <w:rFonts w:ascii="Times New Roman" w:hAnsi="Times New Roman"/>
          <w:szCs w:val="26"/>
        </w:rPr>
      </w:pPr>
      <w:r w:rsidRPr="002F24D9">
        <w:rPr>
          <w:rFonts w:ascii="Times New Roman" w:hAnsi="Times New Roman"/>
          <w:szCs w:val="26"/>
        </w:rPr>
        <w:t>ТИПОВИЙ ІНДИВІДУАЛЬНИЙ ДОГОВІР</w:t>
      </w:r>
      <w:r w:rsidRPr="002F24D9">
        <w:rPr>
          <w:rFonts w:ascii="Times New Roman" w:hAnsi="Times New Roman"/>
          <w:szCs w:val="26"/>
        </w:rPr>
        <w:br/>
        <w:t>про надання послуги з постачання гарячої води</w:t>
      </w:r>
    </w:p>
    <w:p w:rsidR="0033563D" w:rsidRPr="00EB7AD4" w:rsidRDefault="0033563D" w:rsidP="00EB7AD4">
      <w:pPr>
        <w:pStyle w:val="a3"/>
        <w:spacing w:before="240"/>
        <w:ind w:firstLine="0"/>
        <w:jc w:val="center"/>
        <w:rPr>
          <w:rFonts w:ascii="Times New Roman" w:hAnsi="Times New Roman"/>
          <w:szCs w:val="26"/>
        </w:rPr>
      </w:pPr>
    </w:p>
    <w:tbl>
      <w:tblPr>
        <w:tblW w:w="0" w:type="auto"/>
        <w:tblLook w:val="04A0" w:firstRow="1" w:lastRow="0" w:firstColumn="1" w:lastColumn="0" w:noHBand="0" w:noVBand="1"/>
      </w:tblPr>
      <w:tblGrid>
        <w:gridCol w:w="4643"/>
        <w:gridCol w:w="4644"/>
      </w:tblGrid>
      <w:tr w:rsidR="00EB7AD4" w:rsidRPr="009C0255" w:rsidTr="00660683">
        <w:tc>
          <w:tcPr>
            <w:tcW w:w="4643" w:type="dxa"/>
            <w:shd w:val="clear" w:color="auto" w:fill="auto"/>
          </w:tcPr>
          <w:p w:rsidR="0033563D" w:rsidRPr="009C0255" w:rsidRDefault="0033563D" w:rsidP="00660683">
            <w:pPr>
              <w:pStyle w:val="a3"/>
              <w:spacing w:before="0"/>
              <w:ind w:right="883" w:firstLine="0"/>
              <w:jc w:val="center"/>
              <w:rPr>
                <w:rFonts w:ascii="Times New Roman" w:eastAsia="Calibri" w:hAnsi="Times New Roman"/>
                <w:szCs w:val="26"/>
                <w:u w:val="single"/>
              </w:rPr>
            </w:pPr>
            <w:r w:rsidRPr="009C0255">
              <w:rPr>
                <w:rFonts w:ascii="Times New Roman" w:eastAsia="Calibri" w:hAnsi="Times New Roman"/>
                <w:szCs w:val="26"/>
                <w:u w:val="single"/>
              </w:rPr>
              <w:t>м. Київ</w:t>
            </w:r>
          </w:p>
          <w:p w:rsidR="00EB7AD4" w:rsidRPr="009C0255" w:rsidRDefault="0033563D" w:rsidP="00660683">
            <w:pPr>
              <w:pStyle w:val="a3"/>
              <w:spacing w:before="0"/>
              <w:ind w:right="883" w:firstLine="0"/>
              <w:jc w:val="center"/>
              <w:rPr>
                <w:rFonts w:ascii="Times New Roman" w:eastAsia="Calibri" w:hAnsi="Times New Roman"/>
                <w:sz w:val="24"/>
                <w:szCs w:val="24"/>
              </w:rPr>
            </w:pPr>
            <w:r w:rsidRPr="009C0255">
              <w:rPr>
                <w:rFonts w:ascii="Times New Roman" w:eastAsia="Calibri" w:hAnsi="Times New Roman"/>
                <w:szCs w:val="26"/>
              </w:rPr>
              <w:t xml:space="preserve"> </w:t>
            </w:r>
            <w:r w:rsidR="00EB7AD4" w:rsidRPr="009C0255">
              <w:rPr>
                <w:rFonts w:ascii="Times New Roman" w:eastAsia="Calibri" w:hAnsi="Times New Roman"/>
                <w:sz w:val="24"/>
                <w:szCs w:val="24"/>
              </w:rPr>
              <w:t>(найменування населеного пункту)</w:t>
            </w:r>
          </w:p>
        </w:tc>
        <w:tc>
          <w:tcPr>
            <w:tcW w:w="4644" w:type="dxa"/>
            <w:shd w:val="clear" w:color="auto" w:fill="auto"/>
          </w:tcPr>
          <w:p w:rsidR="00EB7AD4" w:rsidRPr="000B483C" w:rsidRDefault="000B483C" w:rsidP="000B483C">
            <w:pPr>
              <w:pStyle w:val="a3"/>
              <w:ind w:firstLine="0"/>
              <w:jc w:val="right"/>
              <w:rPr>
                <w:rFonts w:ascii="Times New Roman" w:eastAsia="Calibri" w:hAnsi="Times New Roman"/>
                <w:szCs w:val="26"/>
                <w:u w:val="single"/>
              </w:rPr>
            </w:pPr>
            <w:r w:rsidRPr="000B483C">
              <w:rPr>
                <w:rFonts w:ascii="Times New Roman" w:eastAsia="Calibri" w:hAnsi="Times New Roman"/>
                <w:szCs w:val="26"/>
                <w:u w:val="single"/>
                <w:lang w:val="en-US"/>
              </w:rPr>
              <w:t>12</w:t>
            </w:r>
            <w:r w:rsidR="0033563D" w:rsidRPr="000B483C">
              <w:rPr>
                <w:rFonts w:ascii="Times New Roman" w:eastAsia="Calibri" w:hAnsi="Times New Roman"/>
                <w:szCs w:val="26"/>
                <w:u w:val="single"/>
              </w:rPr>
              <w:t xml:space="preserve"> </w:t>
            </w:r>
            <w:r w:rsidRPr="000B483C">
              <w:rPr>
                <w:rFonts w:ascii="Times New Roman" w:eastAsia="Calibri" w:hAnsi="Times New Roman"/>
                <w:szCs w:val="26"/>
                <w:u w:val="single"/>
              </w:rPr>
              <w:t>жовт</w:t>
            </w:r>
            <w:r w:rsidR="0033563D" w:rsidRPr="000B483C">
              <w:rPr>
                <w:rFonts w:ascii="Times New Roman" w:eastAsia="Calibri" w:hAnsi="Times New Roman"/>
                <w:szCs w:val="26"/>
                <w:u w:val="single"/>
              </w:rPr>
              <w:t>ня</w:t>
            </w:r>
            <w:r w:rsidR="00EB7AD4" w:rsidRPr="000B483C">
              <w:rPr>
                <w:rFonts w:ascii="Times New Roman" w:eastAsia="Calibri" w:hAnsi="Times New Roman"/>
                <w:szCs w:val="26"/>
                <w:u w:val="single"/>
              </w:rPr>
              <w:t xml:space="preserve"> 20</w:t>
            </w:r>
            <w:r w:rsidR="0033563D" w:rsidRPr="000B483C">
              <w:rPr>
                <w:rFonts w:ascii="Times New Roman" w:eastAsia="Calibri" w:hAnsi="Times New Roman"/>
                <w:szCs w:val="26"/>
                <w:u w:val="single"/>
              </w:rPr>
              <w:t>21</w:t>
            </w:r>
            <w:r w:rsidR="00EB7AD4" w:rsidRPr="000B483C">
              <w:rPr>
                <w:rFonts w:ascii="Times New Roman" w:eastAsia="Calibri" w:hAnsi="Times New Roman"/>
                <w:szCs w:val="26"/>
                <w:u w:val="single"/>
              </w:rPr>
              <w:t xml:space="preserve"> р.</w:t>
            </w:r>
          </w:p>
        </w:tc>
      </w:tr>
    </w:tbl>
    <w:p w:rsidR="000B483C" w:rsidRPr="002B3865" w:rsidRDefault="000B483C" w:rsidP="000B483C">
      <w:pPr>
        <w:pBdr>
          <w:bottom w:val="single" w:sz="4" w:space="1" w:color="auto"/>
        </w:pBdr>
        <w:spacing w:before="120"/>
        <w:jc w:val="both"/>
        <w:rPr>
          <w:rFonts w:ascii="Times New Roman" w:hAnsi="Times New Roman"/>
          <w:szCs w:val="26"/>
        </w:rPr>
      </w:pPr>
      <w:r>
        <w:rPr>
          <w:rFonts w:ascii="Times New Roman" w:hAnsi="Times New Roman"/>
          <w:szCs w:val="26"/>
          <w:u w:val="single"/>
        </w:rPr>
        <w:t xml:space="preserve">ТОВАРИСТВО З ОБМЕЖЕНОЮ ВІДПОВІДАЛЬНІСТЮ «КЕРУЮЧА КОМПАНІЯ </w:t>
      </w:r>
      <w:r w:rsidRPr="00AF12A6">
        <w:rPr>
          <w:rFonts w:ascii="Times New Roman" w:hAnsi="Times New Roman"/>
          <w:szCs w:val="26"/>
        </w:rPr>
        <w:t>«СТАТУС»</w:t>
      </w:r>
    </w:p>
    <w:p w:rsidR="00EB7AD4" w:rsidRPr="009C0255" w:rsidRDefault="0069207B" w:rsidP="00EA000B">
      <w:pPr>
        <w:pStyle w:val="a3"/>
        <w:spacing w:before="0"/>
        <w:ind w:firstLine="0"/>
        <w:rPr>
          <w:rFonts w:ascii="Times New Roman" w:hAnsi="Times New Roman"/>
          <w:sz w:val="22"/>
          <w:szCs w:val="22"/>
        </w:rPr>
      </w:pPr>
      <w:r w:rsidRPr="009C0255">
        <w:rPr>
          <w:rFonts w:ascii="Times New Roman" w:hAnsi="Times New Roman"/>
          <w:sz w:val="22"/>
          <w:szCs w:val="22"/>
        </w:rPr>
        <w:t xml:space="preserve">                </w:t>
      </w:r>
      <w:r w:rsidR="00EB7AD4" w:rsidRPr="009C0255">
        <w:rPr>
          <w:rFonts w:ascii="Times New Roman" w:hAnsi="Times New Roman"/>
          <w:sz w:val="22"/>
          <w:szCs w:val="22"/>
        </w:rPr>
        <w:t>(найменування юридичної особи)</w:t>
      </w:r>
    </w:p>
    <w:p w:rsidR="00EB7AD4" w:rsidRPr="009C0255" w:rsidRDefault="00EB7AD4" w:rsidP="00EB7AD4">
      <w:pPr>
        <w:pStyle w:val="a3"/>
        <w:spacing w:before="0"/>
        <w:ind w:firstLine="0"/>
        <w:jc w:val="both"/>
        <w:rPr>
          <w:rFonts w:ascii="Times New Roman" w:hAnsi="Times New Roman"/>
          <w:szCs w:val="26"/>
        </w:rPr>
      </w:pPr>
      <w:r w:rsidRPr="009C0255">
        <w:rPr>
          <w:rFonts w:ascii="Times New Roman" w:hAnsi="Times New Roman"/>
          <w:szCs w:val="26"/>
        </w:rPr>
        <w:t>в особі _________________________________________________________,</w:t>
      </w:r>
    </w:p>
    <w:p w:rsidR="00EB7AD4" w:rsidRPr="009C0255" w:rsidRDefault="00EB7AD4" w:rsidP="00EB7AD4">
      <w:pPr>
        <w:pStyle w:val="a3"/>
        <w:spacing w:before="0"/>
        <w:ind w:left="851" w:firstLine="0"/>
        <w:jc w:val="center"/>
        <w:rPr>
          <w:rFonts w:ascii="Times New Roman" w:hAnsi="Times New Roman"/>
          <w:sz w:val="22"/>
          <w:szCs w:val="22"/>
        </w:rPr>
      </w:pPr>
      <w:r w:rsidRPr="009C0255">
        <w:rPr>
          <w:rFonts w:ascii="Times New Roman" w:hAnsi="Times New Roman"/>
          <w:sz w:val="22"/>
          <w:szCs w:val="22"/>
        </w:rPr>
        <w:t>(прізвище, ім’я, по батькові (за наявності) представника виконавця)</w:t>
      </w:r>
    </w:p>
    <w:p w:rsidR="00EB7AD4" w:rsidRPr="009C0255" w:rsidRDefault="00EB7AD4" w:rsidP="00EB7AD4">
      <w:pPr>
        <w:pStyle w:val="a3"/>
        <w:ind w:firstLine="0"/>
        <w:jc w:val="both"/>
        <w:rPr>
          <w:rFonts w:ascii="Times New Roman" w:hAnsi="Times New Roman"/>
          <w:szCs w:val="26"/>
        </w:rPr>
      </w:pPr>
      <w:r w:rsidRPr="009C0255">
        <w:rPr>
          <w:rFonts w:ascii="Times New Roman" w:hAnsi="Times New Roman"/>
          <w:szCs w:val="26"/>
        </w:rPr>
        <w:t>що діє на підставі ________________________________________________</w:t>
      </w:r>
    </w:p>
    <w:p w:rsidR="00EB7AD4" w:rsidRPr="009C0255" w:rsidRDefault="00EB7AD4" w:rsidP="00266208">
      <w:pPr>
        <w:pStyle w:val="a3"/>
        <w:spacing w:before="0"/>
        <w:ind w:firstLine="2268"/>
        <w:rPr>
          <w:rFonts w:ascii="Times New Roman" w:hAnsi="Times New Roman"/>
          <w:sz w:val="22"/>
          <w:szCs w:val="22"/>
        </w:rPr>
      </w:pPr>
      <w:r w:rsidRPr="009C0255">
        <w:rPr>
          <w:rFonts w:ascii="Times New Roman" w:hAnsi="Times New Roman"/>
          <w:sz w:val="22"/>
          <w:szCs w:val="22"/>
        </w:rPr>
        <w:t>(найменування, дата, номер документа)</w:t>
      </w:r>
      <w:r w:rsidR="00266208" w:rsidRPr="009C0255">
        <w:rPr>
          <w:rFonts w:ascii="Times New Roman" w:hAnsi="Times New Roman"/>
          <w:sz w:val="22"/>
          <w:szCs w:val="22"/>
        </w:rPr>
        <w:t xml:space="preserve"> </w:t>
      </w:r>
      <w:r w:rsidRPr="009C0255">
        <w:rPr>
          <w:rFonts w:ascii="Times New Roman" w:hAnsi="Times New Roman"/>
          <w:sz w:val="22"/>
          <w:szCs w:val="22"/>
        </w:rPr>
        <w:t>(далі — виконавець).</w:t>
      </w:r>
    </w:p>
    <w:p w:rsidR="00EB7AD4" w:rsidRPr="009C0255" w:rsidRDefault="00EB7AD4" w:rsidP="00EB7AD4">
      <w:pPr>
        <w:pStyle w:val="a4"/>
        <w:rPr>
          <w:rFonts w:ascii="Times New Roman" w:hAnsi="Times New Roman"/>
          <w:b w:val="0"/>
          <w:szCs w:val="26"/>
        </w:rPr>
      </w:pPr>
      <w:r w:rsidRPr="009C0255">
        <w:rPr>
          <w:rFonts w:ascii="Times New Roman" w:hAnsi="Times New Roman"/>
          <w:b w:val="0"/>
          <w:szCs w:val="26"/>
        </w:rPr>
        <w:t>Загальні положення</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1. Цей договір є публічним договором приєднання, що укладається з метою надання послуги з постачання гарячої води (далі — послуга) індивідуальному споживачу (далі — споживач). Цей договір укладається сторонами з урахуванням статей 633, 634, 641, 642 Цивільного кодексу України.</w:t>
      </w:r>
    </w:p>
    <w:p w:rsidR="000B483C" w:rsidRPr="008A33FB" w:rsidRDefault="00EB7AD4" w:rsidP="000B483C">
      <w:pPr>
        <w:pStyle w:val="a3"/>
        <w:spacing w:before="0"/>
        <w:ind w:firstLine="0"/>
        <w:jc w:val="both"/>
        <w:rPr>
          <w:rFonts w:ascii="Times New Roman" w:hAnsi="Times New Roman"/>
          <w:szCs w:val="26"/>
          <w:u w:val="single"/>
        </w:rPr>
      </w:pPr>
      <w:r w:rsidRPr="009C0255">
        <w:rPr>
          <w:rFonts w:ascii="Times New Roman" w:hAnsi="Times New Roman"/>
          <w:szCs w:val="26"/>
        </w:rPr>
        <w:t xml:space="preserve">2. Даний договір вважається укладеним через 30 </w:t>
      </w:r>
      <w:r w:rsidR="009A1985" w:rsidRPr="009C0255">
        <w:rPr>
          <w:rFonts w:ascii="Times New Roman" w:hAnsi="Times New Roman"/>
          <w:szCs w:val="26"/>
        </w:rPr>
        <w:t xml:space="preserve">днів з моменту розміщення на </w:t>
      </w:r>
      <w:r w:rsidR="009A1985" w:rsidRPr="009C0255">
        <w:rPr>
          <w:rFonts w:ascii="Times New Roman" w:hAnsi="Times New Roman"/>
          <w:szCs w:val="26"/>
          <w:u w:val="single"/>
        </w:rPr>
        <w:t xml:space="preserve">офіційному веб-сайті виконавця </w:t>
      </w:r>
      <w:r w:rsidR="000B483C">
        <w:rPr>
          <w:rFonts w:ascii="Times New Roman" w:hAnsi="Times New Roman"/>
          <w:szCs w:val="26"/>
          <w:u w:val="single"/>
        </w:rPr>
        <w:t>ТОВАРИСТВА З ОБМЕЖЕНОЮ ВІДПОВІДАЛЬНІСТЮ «КЕРУЮЧА КОМПАНІЯ «СТАТУС»</w:t>
      </w:r>
      <w:r w:rsidR="000B483C" w:rsidRPr="008A33FB">
        <w:rPr>
          <w:rFonts w:ascii="Times New Roman" w:hAnsi="Times New Roman"/>
          <w:szCs w:val="26"/>
          <w:u w:val="single"/>
        </w:rPr>
        <w:t xml:space="preserve">, надалі </w:t>
      </w:r>
      <w:r w:rsidR="000B483C">
        <w:rPr>
          <w:rFonts w:ascii="Times New Roman" w:hAnsi="Times New Roman"/>
          <w:szCs w:val="26"/>
          <w:u w:val="single"/>
        </w:rPr>
        <w:t>–</w:t>
      </w:r>
      <w:r w:rsidR="000B483C" w:rsidRPr="008A33FB">
        <w:rPr>
          <w:rFonts w:ascii="Times New Roman" w:hAnsi="Times New Roman"/>
          <w:szCs w:val="26"/>
          <w:u w:val="single"/>
        </w:rPr>
        <w:t xml:space="preserve"> </w:t>
      </w:r>
      <w:r w:rsidR="000B483C">
        <w:rPr>
          <w:rFonts w:ascii="Times New Roman" w:hAnsi="Times New Roman"/>
          <w:szCs w:val="26"/>
          <w:u w:val="single"/>
        </w:rPr>
        <w:t>ТОВ «КЕРУЮЧА КОМПАНІЯ «СТАТУС»</w:t>
      </w:r>
    </w:p>
    <w:p w:rsidR="000B483C" w:rsidRPr="00EB7AD4" w:rsidRDefault="000B483C" w:rsidP="000B483C">
      <w:pPr>
        <w:pStyle w:val="a3"/>
        <w:jc w:val="both"/>
        <w:rPr>
          <w:rFonts w:ascii="Times New Roman" w:hAnsi="Times New Roman"/>
          <w:szCs w:val="26"/>
        </w:rPr>
      </w:pPr>
      <w:r w:rsidRPr="005A5C53">
        <w:rPr>
          <w:rFonts w:ascii="Times New Roman" w:hAnsi="Times New Roman"/>
          <w:color w:val="565AFC"/>
          <w:u w:val="single"/>
        </w:rPr>
        <w:t>http://sta</w:t>
      </w:r>
      <w:r>
        <w:rPr>
          <w:rFonts w:ascii="Times New Roman" w:hAnsi="Times New Roman"/>
          <w:color w:val="565AFC"/>
          <w:u w:val="single"/>
        </w:rPr>
        <w:t>tus-pm.com.ua/</w:t>
      </w:r>
    </w:p>
    <w:p w:rsidR="00EB7AD4" w:rsidRPr="009C0255" w:rsidRDefault="00EB7AD4" w:rsidP="009A1985">
      <w:pPr>
        <w:pStyle w:val="a3"/>
        <w:spacing w:before="0"/>
        <w:rPr>
          <w:rFonts w:ascii="Times New Roman" w:hAnsi="Times New Roman"/>
          <w:sz w:val="22"/>
          <w:szCs w:val="22"/>
        </w:rPr>
      </w:pPr>
      <w:r w:rsidRPr="009C0255">
        <w:rPr>
          <w:rFonts w:ascii="Times New Roman" w:hAnsi="Times New Roman"/>
          <w:sz w:val="22"/>
          <w:szCs w:val="22"/>
        </w:rPr>
        <w:t>(назва офіційного веб-сайту органу місцевого самоврядування та/або веб-сайту виконавця)</w:t>
      </w:r>
    </w:p>
    <w:p w:rsidR="000B483C" w:rsidRDefault="00EB7AD4" w:rsidP="000B483C">
      <w:pPr>
        <w:pStyle w:val="a3"/>
        <w:jc w:val="both"/>
        <w:rPr>
          <w:rFonts w:ascii="Times New Roman" w:hAnsi="Times New Roman"/>
          <w:szCs w:val="26"/>
          <w:u w:val="single"/>
        </w:rPr>
      </w:pPr>
      <w:r w:rsidRPr="009C0255">
        <w:rPr>
          <w:rFonts w:ascii="Times New Roman" w:hAnsi="Times New Roman"/>
          <w:szCs w:val="26"/>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r w:rsidR="00F45B37" w:rsidRPr="009C0255">
        <w:rPr>
          <w:rFonts w:ascii="Times New Roman" w:hAnsi="Times New Roman"/>
          <w:szCs w:val="26"/>
          <w:u w:val="single"/>
        </w:rPr>
        <w:t xml:space="preserve">офіційному веб-сайті виконавця </w:t>
      </w:r>
      <w:r w:rsidR="000B483C">
        <w:rPr>
          <w:rFonts w:ascii="Times New Roman" w:hAnsi="Times New Roman"/>
          <w:szCs w:val="26"/>
          <w:u w:val="single"/>
        </w:rPr>
        <w:t>ТОВ «КЕРУЮЧА КОМПАНІЯ «СТАТУС»</w:t>
      </w:r>
      <w:r w:rsidR="00F45B37" w:rsidRPr="009C0255">
        <w:rPr>
          <w:rFonts w:ascii="Times New Roman" w:hAnsi="Times New Roman"/>
          <w:szCs w:val="26"/>
          <w:u w:val="single"/>
        </w:rPr>
        <w:t xml:space="preserve"> </w:t>
      </w:r>
    </w:p>
    <w:p w:rsidR="000B483C" w:rsidRPr="00EB7AD4" w:rsidRDefault="000B483C" w:rsidP="000B483C">
      <w:pPr>
        <w:pStyle w:val="a3"/>
        <w:jc w:val="both"/>
        <w:rPr>
          <w:rFonts w:ascii="Times New Roman" w:hAnsi="Times New Roman"/>
          <w:szCs w:val="26"/>
        </w:rPr>
      </w:pPr>
      <w:r>
        <w:rPr>
          <w:rFonts w:ascii="Times New Roman" w:hAnsi="Times New Roman"/>
          <w:szCs w:val="26"/>
        </w:rPr>
        <w:t xml:space="preserve"> </w:t>
      </w:r>
      <w:r w:rsidRPr="005A5C53">
        <w:rPr>
          <w:rFonts w:ascii="Times New Roman" w:hAnsi="Times New Roman"/>
          <w:color w:val="565AFC"/>
          <w:u w:val="single"/>
        </w:rPr>
        <w:t>http://sta</w:t>
      </w:r>
      <w:r>
        <w:rPr>
          <w:rFonts w:ascii="Times New Roman" w:hAnsi="Times New Roman"/>
          <w:color w:val="565AFC"/>
          <w:u w:val="single"/>
        </w:rPr>
        <w:t>tus-pm.com.ua/</w:t>
      </w:r>
    </w:p>
    <w:p w:rsidR="00EB7AD4" w:rsidRPr="009C0255" w:rsidRDefault="000B483C" w:rsidP="000B483C">
      <w:pPr>
        <w:ind w:firstLine="567"/>
        <w:jc w:val="both"/>
        <w:rPr>
          <w:rFonts w:ascii="Times New Roman" w:hAnsi="Times New Roman"/>
          <w:sz w:val="22"/>
          <w:szCs w:val="22"/>
        </w:rPr>
      </w:pPr>
      <w:r w:rsidRPr="009C0255">
        <w:rPr>
          <w:rFonts w:ascii="Times New Roman" w:hAnsi="Times New Roman"/>
          <w:sz w:val="22"/>
          <w:szCs w:val="22"/>
        </w:rPr>
        <w:t xml:space="preserve"> </w:t>
      </w:r>
      <w:r w:rsidR="00EB7AD4" w:rsidRPr="009C0255">
        <w:rPr>
          <w:rFonts w:ascii="Times New Roman" w:hAnsi="Times New Roman"/>
          <w:sz w:val="22"/>
          <w:szCs w:val="22"/>
        </w:rPr>
        <w:t>(назва офіційного веб-сайту органу місцевого самоврядування та/або веб-сайту виконавця)</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 xml:space="preserve">Інформування споживача про намір зміни ціни/тарифу на послугу здійснюється виконавцем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9C0255">
        <w:rPr>
          <w:rFonts w:ascii="Times New Roman" w:hAnsi="Times New Roman"/>
          <w:szCs w:val="26"/>
        </w:rPr>
        <w:t>Мінрегіону</w:t>
      </w:r>
      <w:proofErr w:type="spellEnd"/>
      <w:r w:rsidRPr="009C0255">
        <w:rPr>
          <w:rFonts w:ascii="Times New Roman" w:hAnsi="Times New Roman"/>
          <w:szCs w:val="26"/>
        </w:rPr>
        <w:t xml:space="preserve"> від 5 червня 2018 р. № 130.</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сплата рахунка за надану послуги, факт отримання послуги.</w:t>
      </w:r>
    </w:p>
    <w:p w:rsidR="00EB7AD4" w:rsidRPr="009C0255" w:rsidRDefault="00EB7AD4" w:rsidP="00EB7AD4">
      <w:pPr>
        <w:pStyle w:val="a4"/>
        <w:rPr>
          <w:rFonts w:ascii="Times New Roman" w:hAnsi="Times New Roman"/>
          <w:b w:val="0"/>
          <w:szCs w:val="26"/>
        </w:rPr>
      </w:pPr>
      <w:r w:rsidRPr="009C0255">
        <w:rPr>
          <w:rFonts w:ascii="Times New Roman" w:hAnsi="Times New Roman"/>
          <w:b w:val="0"/>
          <w:szCs w:val="26"/>
        </w:rPr>
        <w:t>Предмет договору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 xml:space="preserve">5. Виконавець зобов’язується надавати споживачу послугу відповідної якості, а споживач зобов’язується своєчасно та в повному обсязі оплачувати надану послугу та відшкодовувати витрати теплової енергії на забезпечення функціонування </w:t>
      </w:r>
      <w:r w:rsidRPr="009C0255">
        <w:rPr>
          <w:rFonts w:ascii="Times New Roman" w:hAnsi="Times New Roman"/>
          <w:szCs w:val="26"/>
        </w:rPr>
        <w:lastRenderedPageBreak/>
        <w:t>внутрішньобудинкової системи гарячого водопостачання (за наявності циркуляції) в строки і на умовах, що визначені цим договором.</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Обсяг спожитої споживачем послуги визначається як частина обсягу гарячої води, спожитої у будинку, визначеної та розподіленої згідно з вимогами Закону України “Про комерційний облік теплової енергії та водопостачання”.</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 xml:space="preserve">Витрати теплової енергії на забезпечення функціонування внутрішньобудинкової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9C0255">
        <w:rPr>
          <w:rFonts w:ascii="Times New Roman" w:hAnsi="Times New Roman"/>
          <w:szCs w:val="26"/>
        </w:rPr>
        <w:t>Мінрегіону</w:t>
      </w:r>
      <w:proofErr w:type="spellEnd"/>
      <w:r w:rsidRPr="009C0255">
        <w:rPr>
          <w:rFonts w:ascii="Times New Roman" w:hAnsi="Times New Roman"/>
          <w:szCs w:val="26"/>
        </w:rPr>
        <w:t xml:space="preserve">  від 22 листопада 2018 р. № 315 (далі — Методика розподілу).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Витрати теплової енергії на забезпечення функціонування внутрішньобудинкової системи гарячого водопостачання (за  наявності циркуляції) розподіляються на всіх споживачів, у тому числі тих, приміщення яких обладнані індивідуальними системами опалення.</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6. Вимоги до якості послуги:</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1) склад і якість гарячої води повинні відповідати вимогам державних санітарних норм і правил на питну воду;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2) 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внутрішньобудинкових систем багатоквартирного будинку;</w:t>
      </w:r>
    </w:p>
    <w:p w:rsidR="002E1942" w:rsidRPr="009C0255" w:rsidRDefault="00EB7AD4" w:rsidP="0003238F">
      <w:pPr>
        <w:spacing w:before="100" w:beforeAutospacing="1" w:after="100" w:afterAutospacing="1"/>
        <w:ind w:left="720"/>
        <w:contextualSpacing/>
        <w:rPr>
          <w:rFonts w:ascii="Calibri" w:hAnsi="Calibri" w:cs="Calibri"/>
          <w:color w:val="000000"/>
        </w:rPr>
      </w:pPr>
      <w:r w:rsidRPr="009C0255">
        <w:rPr>
          <w:rFonts w:ascii="Times New Roman" w:hAnsi="Times New Roman"/>
          <w:szCs w:val="26"/>
        </w:rPr>
        <w:t>3) значення тиску гарячої води повинно відповідати параметрам, встановленим державними будівельними нормами і правилами, та розміщуватися на</w:t>
      </w:r>
      <w:r w:rsidR="002E1942" w:rsidRPr="009C0255">
        <w:rPr>
          <w:rFonts w:ascii="Times New Roman" w:hAnsi="Times New Roman"/>
          <w:szCs w:val="26"/>
        </w:rPr>
        <w:t xml:space="preserve"> </w:t>
      </w:r>
      <w:hyperlink r:id="rId7" w:history="1">
        <w:r w:rsidR="002E1942" w:rsidRPr="009C0255">
          <w:rPr>
            <w:rStyle w:val="a5"/>
            <w:rFonts w:ascii="Times New Roman" w:hAnsi="Times New Roman"/>
            <w:sz w:val="28"/>
            <w:szCs w:val="28"/>
          </w:rPr>
          <w:t>https://kte.kmda.gov.ua/parametry-znachennya-tysku-garyachoyi-vody/</w:t>
        </w:r>
      </w:hyperlink>
    </w:p>
    <w:p w:rsidR="00EB7AD4" w:rsidRPr="009C0255" w:rsidRDefault="00EB7AD4" w:rsidP="0003238F">
      <w:pPr>
        <w:pStyle w:val="a3"/>
        <w:spacing w:before="0"/>
        <w:ind w:firstLine="0"/>
        <w:contextualSpacing/>
        <w:jc w:val="center"/>
        <w:rPr>
          <w:rFonts w:ascii="Times New Roman" w:hAnsi="Times New Roman"/>
          <w:sz w:val="22"/>
          <w:szCs w:val="22"/>
        </w:rPr>
      </w:pPr>
      <w:r w:rsidRPr="009C0255">
        <w:rPr>
          <w:rFonts w:ascii="Times New Roman" w:hAnsi="Times New Roman"/>
          <w:sz w:val="22"/>
          <w:szCs w:val="22"/>
        </w:rPr>
        <w:t>(посилання на сторінку на офіційному веб-сайті органу місцевого самоврядування та/або веб-сайті виконавця послуги)</w:t>
      </w:r>
    </w:p>
    <w:p w:rsidR="00EB7AD4" w:rsidRPr="009C0255" w:rsidRDefault="00EB7AD4" w:rsidP="00EB7AD4">
      <w:pPr>
        <w:pStyle w:val="a4"/>
        <w:spacing w:before="360" w:after="120"/>
        <w:rPr>
          <w:rFonts w:ascii="Times New Roman" w:hAnsi="Times New Roman"/>
          <w:b w:val="0"/>
          <w:szCs w:val="26"/>
        </w:rPr>
      </w:pPr>
      <w:r w:rsidRPr="009C0255">
        <w:rPr>
          <w:rFonts w:ascii="Times New Roman" w:hAnsi="Times New Roman"/>
          <w:b w:val="0"/>
          <w:szCs w:val="26"/>
        </w:rPr>
        <w:t>Порядок надання та вимоги до якості послуги</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7. Виконавець забезпечує постачання послуги безперервно з гарантованим рівнем безпеки, температури та тиску.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8. Надання послуги здійснюється безперервно, крім часу перерв, визначених частиною першою статті 16 Закону України “Про житлово-комунальні послуги”.</w:t>
      </w:r>
    </w:p>
    <w:p w:rsidR="00EB7AD4" w:rsidRPr="00EB7AD4" w:rsidRDefault="00EB7AD4" w:rsidP="00EB7AD4">
      <w:pPr>
        <w:pStyle w:val="a3"/>
        <w:jc w:val="both"/>
        <w:rPr>
          <w:rFonts w:ascii="Times New Roman" w:hAnsi="Times New Roman"/>
          <w:szCs w:val="26"/>
        </w:rPr>
      </w:pPr>
      <w:r w:rsidRPr="009C0255">
        <w:rPr>
          <w:rFonts w:ascii="Times New Roman" w:hAnsi="Times New Roman"/>
          <w:szCs w:val="26"/>
        </w:rPr>
        <w:t>9. Виконавець забезпечує постачання гарячої води у відповідній кількості та якості згідно з вимогами пунктів 5 і 6 цього дого</w:t>
      </w:r>
      <w:r w:rsidRPr="00EB7AD4">
        <w:rPr>
          <w:rFonts w:ascii="Times New Roman" w:hAnsi="Times New Roman"/>
          <w:szCs w:val="26"/>
        </w:rPr>
        <w:t xml:space="preserve">вору </w:t>
      </w:r>
      <w:bookmarkStart w:id="0" w:name="_Hlk16241112"/>
      <w:r w:rsidRPr="00EB7AD4">
        <w:rPr>
          <w:rFonts w:ascii="Times New Roman" w:hAnsi="Times New Roman"/>
          <w:szCs w:val="26"/>
        </w:rPr>
        <w:t>до межі зовнішніх інженерних мереж постачання послуги виконавця</w:t>
      </w:r>
      <w:bookmarkEnd w:id="0"/>
      <w:r w:rsidRPr="00EB7AD4">
        <w:rPr>
          <w:rFonts w:ascii="Times New Roman" w:hAnsi="Times New Roman"/>
          <w:szCs w:val="26"/>
        </w:rPr>
        <w:t xml:space="preserve"> та внутрішньобудинкових систем багатоквартирного будинку (індивідуального (садибного) будинку).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10. Контроль якісних та кількісних характеристик послуги здійснюється за показаннями вузла (вузлів) комерційного обліку та іншими засобами вимірювальної техніки.</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lastRenderedPageBreak/>
        <w:t xml:space="preserve">11. </w:t>
      </w:r>
      <w:bookmarkStart w:id="1" w:name="_Hlk51064592"/>
      <w:r w:rsidRPr="00EB7AD4">
        <w:rPr>
          <w:rFonts w:ascii="Times New Roman" w:hAnsi="Times New Roman"/>
          <w:szCs w:val="26"/>
        </w:rPr>
        <w:t>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EB7AD4" w:rsidRPr="00EB7AD4" w:rsidRDefault="00EB7AD4" w:rsidP="00EB7AD4">
      <w:pPr>
        <w:pStyle w:val="a4"/>
        <w:rPr>
          <w:rFonts w:ascii="Times New Roman" w:hAnsi="Times New Roman"/>
          <w:b w:val="0"/>
          <w:szCs w:val="26"/>
        </w:rPr>
      </w:pPr>
      <w:r w:rsidRPr="00EB7AD4">
        <w:rPr>
          <w:rFonts w:ascii="Times New Roman" w:hAnsi="Times New Roman"/>
          <w:b w:val="0"/>
          <w:szCs w:val="26"/>
        </w:rPr>
        <w:t>Облік послуги</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12. Обсяг спожитої у будинку послуги визначається як обсяг гарячої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Обсяг теплової енергії на забезпечення функціонування внутрішньобудинкової системи гарячого водопостачання (за наявності циркуляції) розраховується відповідно до Методики розподілу.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Якщо будинок оснащено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спожитої гарячої води здійснюється для кожної окремої частини будинку, обладнаної вузлом комерційного обліку послуги.</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Одиницею вимірювання обсягу спожитої споживачем гарячої води є куб. метр. Одиницею вимірювання обсягу теплової енергії, витраченої на забезпечення функціонування внутрішньобудинкової системи гарячого водопостачання (за наявності циркуляції), є гігакалорія (</w:t>
      </w:r>
      <w:proofErr w:type="spellStart"/>
      <w:r w:rsidRPr="00EB7AD4">
        <w:rPr>
          <w:rFonts w:ascii="Times New Roman" w:hAnsi="Times New Roman"/>
          <w:szCs w:val="26"/>
        </w:rPr>
        <w:t>Гкал</w:t>
      </w:r>
      <w:proofErr w:type="spellEnd"/>
      <w:r w:rsidRPr="00EB7AD4">
        <w:rPr>
          <w:rFonts w:ascii="Times New Roman" w:hAnsi="Times New Roman"/>
          <w:szCs w:val="26"/>
        </w:rPr>
        <w:t>).</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13. У разі надання послуги, що виробляється за допомогою систем автономного теплопостачання та/або індивідуального теплового пункту, обсяг спожитої у будівлі послуги визначається за показаннями вузла обліку питної води, встановленого перед водопідігрівачем внутрішньобудинкової системи гарячого водопостачання в індивідуальному тепловому пункті або автономній </w:t>
      </w:r>
      <w:proofErr w:type="spellStart"/>
      <w:r w:rsidRPr="00EB7AD4">
        <w:rPr>
          <w:rFonts w:ascii="Times New Roman" w:hAnsi="Times New Roman"/>
          <w:szCs w:val="26"/>
        </w:rPr>
        <w:t>теплогенеруючій</w:t>
      </w:r>
      <w:proofErr w:type="spellEnd"/>
      <w:r w:rsidRPr="00EB7AD4">
        <w:rPr>
          <w:rFonts w:ascii="Times New Roman" w:hAnsi="Times New Roman"/>
          <w:szCs w:val="26"/>
        </w:rPr>
        <w:t>/</w:t>
      </w:r>
      <w:proofErr w:type="spellStart"/>
      <w:r w:rsidRPr="00EB7AD4">
        <w:rPr>
          <w:rFonts w:ascii="Times New Roman" w:hAnsi="Times New Roman"/>
          <w:szCs w:val="26"/>
        </w:rPr>
        <w:t>когенеруючій</w:t>
      </w:r>
      <w:proofErr w:type="spellEnd"/>
      <w:r w:rsidRPr="00EB7AD4">
        <w:rPr>
          <w:rFonts w:ascii="Times New Roman" w:hAnsi="Times New Roman"/>
          <w:szCs w:val="26"/>
        </w:rPr>
        <w:t xml:space="preserve"> установці.</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14. У разі коли будинок на дату укладення цього договору не обладнана вузлом (вузлами) комерційного обліку, до встановлення такого вузла (вузлів) обліку обсяг споживання гарячої води у будинку визначається відповідно до Методики розподілу.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15. У разі виходу з ладу або втрати вузла комерційного обліку до відновлення його роботи або заміни ведення комерційного обліку спожитої послуги здійснюється розрахунково відповідно до Методики розподілу.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16. Початок періоду виходу з ладу вузла комерційного обліку визначається:</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за даними електронного архіву — у разі отримання з нього інформації щодо дати початку періоду виходу з ладу вузла комерційного обліку;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з дати, що настає за днем останнього періодичного огляду вузла комерційного обліку, — у разі відсутності електронного архіву.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lastRenderedPageBreak/>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EB7AD4">
        <w:rPr>
          <w:rFonts w:ascii="Times New Roman" w:hAnsi="Times New Roman"/>
          <w:szCs w:val="26"/>
        </w:rPr>
        <w:t>розпломбування</w:t>
      </w:r>
      <w:proofErr w:type="spellEnd"/>
      <w:r w:rsidRPr="00EB7AD4">
        <w:rPr>
          <w:rFonts w:ascii="Times New Roman" w:hAnsi="Times New Roman"/>
          <w:szCs w:val="26"/>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19. Зняття показань засобів вимірювальної техніки вузла (вузлів) комерційного обліку гарячої води здійснюється виконавцем щомісяця.</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гарячої води, спожитої в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Перерозподіл обсягу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більше ніж за 12 розрахункових періодів.</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22. Розподіл обсягу гарячої води та обсягу теплової енергії на забезпечення функціонування внутрішньобудинкової системи гарячого водопостачання (за наявності циркуляції), спожитих у будинку, згідно з вимогами Закону України “Про комерційний облік теплової енергії та водопостачання” здійснює виконавець.</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23. Зняття показань засобів вимірювальної техніки вузла (вузлів) розподільного обліку гарячої води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EB7AD4" w:rsidRPr="009C0255" w:rsidRDefault="00EB7AD4" w:rsidP="00EB7AD4">
      <w:pPr>
        <w:pStyle w:val="a3"/>
        <w:jc w:val="both"/>
        <w:rPr>
          <w:rFonts w:ascii="Times New Roman" w:hAnsi="Times New Roman"/>
          <w:szCs w:val="26"/>
        </w:rPr>
      </w:pPr>
      <w:r w:rsidRPr="00EB7AD4">
        <w:rPr>
          <w:rFonts w:ascii="Times New Roman" w:hAnsi="Times New Roman"/>
          <w:szCs w:val="26"/>
        </w:rPr>
        <w:lastRenderedPageBreak/>
        <w:t>У разі коли зняття показань засобів вимірювальної техніки  зді</w:t>
      </w:r>
      <w:r w:rsidR="001001C4">
        <w:rPr>
          <w:rFonts w:ascii="Times New Roman" w:hAnsi="Times New Roman"/>
          <w:szCs w:val="26"/>
        </w:rPr>
        <w:t xml:space="preserve">йснює споживач, він щомісяця з </w:t>
      </w:r>
      <w:r w:rsidR="001001C4" w:rsidRPr="009C0255">
        <w:rPr>
          <w:rFonts w:ascii="Times New Roman" w:hAnsi="Times New Roman"/>
          <w:szCs w:val="26"/>
        </w:rPr>
        <w:t>5-го</w:t>
      </w:r>
      <w:r w:rsidRPr="009C0255">
        <w:rPr>
          <w:rFonts w:ascii="Times New Roman" w:hAnsi="Times New Roman"/>
          <w:szCs w:val="26"/>
        </w:rPr>
        <w:t xml:space="preserve"> по </w:t>
      </w:r>
      <w:r w:rsidR="001001C4" w:rsidRPr="009C0255">
        <w:rPr>
          <w:rFonts w:ascii="Times New Roman" w:hAnsi="Times New Roman"/>
          <w:szCs w:val="26"/>
        </w:rPr>
        <w:t xml:space="preserve">30 (31) </w:t>
      </w:r>
      <w:r w:rsidRPr="009C0255">
        <w:rPr>
          <w:rFonts w:ascii="Times New Roman" w:hAnsi="Times New Roman"/>
          <w:szCs w:val="26"/>
        </w:rPr>
        <w:t>число передає показання вузлів розподільного обліку гарячої води виконавцю в один із таких способів:</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за номером телефону, зазначеним у розділі “Реквізити виконавця” цього договору;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на адресу електронної пошти, зазначену в розділі “Реквізити виконавця” цього договору;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через електронну систему обліку розрахунків споживачів, зазначену в розділі “Реквізити виконавця” цього договору;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іншими засобами повідомлення, що зазначаються у розділі “Реквізити і підписи сторін” цього договору.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спожитої послуги та проведення перерахунку із споживачем.</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EB7AD4" w:rsidRPr="009C0255" w:rsidRDefault="00EB7AD4" w:rsidP="00EB7AD4">
      <w:pPr>
        <w:pStyle w:val="a3"/>
        <w:jc w:val="both"/>
        <w:rPr>
          <w:rFonts w:ascii="Times New Roman" w:hAnsi="Times New Roman"/>
          <w:szCs w:val="26"/>
        </w:rPr>
      </w:pPr>
      <w:bookmarkStart w:id="2" w:name="_Hlk51066685"/>
      <w:r w:rsidRPr="009C0255">
        <w:rPr>
          <w:rFonts w:ascii="Times New Roman" w:hAnsi="Times New Roman"/>
          <w:szCs w:val="26"/>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 як за 12 розрахункових періодів.</w:t>
      </w:r>
    </w:p>
    <w:bookmarkEnd w:id="2"/>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24.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вузла комерційного обліку — шляхом опублікування на веб-сайті виконавця, зазначення в рахунках на оплату послуги та/або через електронну систему обліку розрахунків споживачів;</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25. У разі ненадання споживачем виконавцю у визначений сторонами строк показань вузла (вузлів) розподільного обліку гарячої води, якщо такі показання зобов’язаний знімати споживач для цілей визначення обсягу гарячої води, спожитої споживачем, протягом трьох місяців приймається середньодобове споживання таким споживачем послуги за попередні 12 місяців, а в разі відсутності такої інформації — за фактичний час споживання послуги, але не менше 15 діб.</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9C0255">
        <w:rPr>
          <w:rFonts w:ascii="Times New Roman" w:hAnsi="Times New Roman"/>
          <w:szCs w:val="26"/>
        </w:rPr>
        <w:t>недопуску</w:t>
      </w:r>
      <w:proofErr w:type="spellEnd"/>
      <w:r w:rsidRPr="009C0255">
        <w:rPr>
          <w:rFonts w:ascii="Times New Roman" w:hAnsi="Times New Roman"/>
          <w:szCs w:val="26"/>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Після відновлення надання показань вузлів обліку споживачем виконавець зобов’язаний провести перерозподіл обсягів спожитої послуги у будинку та перерахунок.</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lastRenderedPageBreak/>
        <w:t>Перерозподіл обсягів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більше ніж за 12 розрахункових періодів.</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26. Виконавець здійснює обслуговування та заміну вузла (вузлів) комерційного обліку, зокрема його огляд, опломбування/</w:t>
      </w:r>
      <w:proofErr w:type="spellStart"/>
      <w:r w:rsidRPr="009C0255">
        <w:rPr>
          <w:rFonts w:ascii="Times New Roman" w:hAnsi="Times New Roman"/>
          <w:szCs w:val="26"/>
        </w:rPr>
        <w:t>розпломбування</w:t>
      </w:r>
      <w:proofErr w:type="spellEnd"/>
      <w:r w:rsidRPr="009C0255">
        <w:rPr>
          <w:rFonts w:ascii="Times New Roman" w:hAnsi="Times New Roman"/>
          <w:szCs w:val="26"/>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 xml:space="preserve">27. Заміна і обслуговування, зокрема огляд, опломбування/ </w:t>
      </w:r>
      <w:proofErr w:type="spellStart"/>
      <w:r w:rsidRPr="009C0255">
        <w:rPr>
          <w:rFonts w:ascii="Times New Roman" w:hAnsi="Times New Roman"/>
          <w:szCs w:val="26"/>
        </w:rPr>
        <w:t>розпломбування</w:t>
      </w:r>
      <w:proofErr w:type="spellEnd"/>
      <w:r w:rsidRPr="009C0255">
        <w:rPr>
          <w:rFonts w:ascii="Times New Roman" w:hAnsi="Times New Roman"/>
          <w:szCs w:val="26"/>
        </w:rPr>
        <w:t>, ремонт (у тому числі з демонтажем, транспортуванням і монтажем) та періодична повірка вузла (вузлів) розподільного обліку здійснюється за рахунок споживача.</w:t>
      </w:r>
    </w:p>
    <w:p w:rsidR="00EB7AD4" w:rsidRPr="009C0255" w:rsidRDefault="00EB7AD4" w:rsidP="00EB7AD4">
      <w:pPr>
        <w:pStyle w:val="a3"/>
        <w:jc w:val="both"/>
        <w:rPr>
          <w:rFonts w:ascii="Times New Roman" w:hAnsi="Times New Roman"/>
          <w:szCs w:val="26"/>
          <w:u w:val="single"/>
        </w:rPr>
      </w:pPr>
      <w:r w:rsidRPr="009C0255">
        <w:rPr>
          <w:rFonts w:ascii="Times New Roman" w:hAnsi="Times New Roman"/>
          <w:szCs w:val="26"/>
        </w:rPr>
        <w:t>28. Виконавець повідомляє споживачу про час та дату контрольного зняття показань засобів вузла (вузлів) розподільного обліку не менше ніж за 15 днів у спосіб</w:t>
      </w:r>
      <w:r w:rsidR="005243F7" w:rsidRPr="009C0255">
        <w:rPr>
          <w:rFonts w:ascii="Times New Roman" w:hAnsi="Times New Roman"/>
          <w:szCs w:val="26"/>
          <w:u w:val="single"/>
        </w:rPr>
        <w:t xml:space="preserve">: письмово, повідомлення електронною поштою, </w:t>
      </w:r>
      <w:proofErr w:type="spellStart"/>
      <w:r w:rsidR="005243F7" w:rsidRPr="009C0255">
        <w:rPr>
          <w:rFonts w:ascii="Times New Roman" w:hAnsi="Times New Roman"/>
          <w:szCs w:val="26"/>
          <w:u w:val="single"/>
        </w:rPr>
        <w:t>смс-повідомлення</w:t>
      </w:r>
      <w:r w:rsidR="00255E5D" w:rsidRPr="009C0255">
        <w:rPr>
          <w:rFonts w:ascii="Times New Roman" w:hAnsi="Times New Roman"/>
          <w:szCs w:val="26"/>
          <w:u w:val="single"/>
        </w:rPr>
        <w:t>м</w:t>
      </w:r>
      <w:proofErr w:type="spellEnd"/>
      <w:r w:rsidR="005243F7" w:rsidRPr="009C0255">
        <w:rPr>
          <w:rFonts w:ascii="Times New Roman" w:hAnsi="Times New Roman"/>
          <w:szCs w:val="26"/>
          <w:u w:val="single"/>
        </w:rPr>
        <w:t xml:space="preserve">, засобами телефонного зв’язку, друкованим оголошенням у </w:t>
      </w:r>
      <w:proofErr w:type="spellStart"/>
      <w:r w:rsidR="005243F7" w:rsidRPr="009C0255">
        <w:rPr>
          <w:rFonts w:ascii="Times New Roman" w:hAnsi="Times New Roman"/>
          <w:szCs w:val="26"/>
          <w:u w:val="single"/>
        </w:rPr>
        <w:t>загальнодоступих</w:t>
      </w:r>
      <w:proofErr w:type="spellEnd"/>
      <w:r w:rsidR="005243F7" w:rsidRPr="009C0255">
        <w:rPr>
          <w:rFonts w:ascii="Times New Roman" w:hAnsi="Times New Roman"/>
          <w:szCs w:val="26"/>
          <w:u w:val="single"/>
        </w:rPr>
        <w:t xml:space="preserve"> місцях на інформаційних стендах</w:t>
      </w:r>
      <w:r w:rsidRPr="009C0255">
        <w:rPr>
          <w:rFonts w:ascii="Times New Roman" w:hAnsi="Times New Roman"/>
          <w:szCs w:val="26"/>
          <w:u w:val="single"/>
        </w:rPr>
        <w:t>.</w:t>
      </w:r>
    </w:p>
    <w:p w:rsidR="00EB7AD4" w:rsidRPr="009C0255" w:rsidRDefault="005243F7" w:rsidP="005243F7">
      <w:pPr>
        <w:pStyle w:val="a3"/>
        <w:spacing w:before="0"/>
        <w:rPr>
          <w:rFonts w:ascii="Times New Roman" w:hAnsi="Times New Roman"/>
          <w:spacing w:val="-4"/>
          <w:sz w:val="22"/>
          <w:szCs w:val="22"/>
        </w:rPr>
      </w:pPr>
      <w:r w:rsidRPr="009C0255">
        <w:rPr>
          <w:rFonts w:ascii="Times New Roman" w:hAnsi="Times New Roman"/>
          <w:spacing w:val="-4"/>
          <w:szCs w:val="26"/>
        </w:rPr>
        <w:t xml:space="preserve">           </w:t>
      </w:r>
      <w:r w:rsidR="00EB7AD4" w:rsidRPr="009C0255">
        <w:rPr>
          <w:rFonts w:ascii="Times New Roman" w:hAnsi="Times New Roman"/>
          <w:spacing w:val="-4"/>
          <w:szCs w:val="26"/>
        </w:rPr>
        <w:t xml:space="preserve"> (</w:t>
      </w:r>
      <w:r w:rsidR="00EB7AD4" w:rsidRPr="009C0255">
        <w:rPr>
          <w:rFonts w:ascii="Times New Roman" w:hAnsi="Times New Roman"/>
          <w:spacing w:val="-4"/>
          <w:sz w:val="22"/>
          <w:szCs w:val="22"/>
        </w:rPr>
        <w:t>спосіб повідомлення зазначається виконавцем під час опублікування договору)</w:t>
      </w:r>
    </w:p>
    <w:p w:rsidR="00EB7AD4" w:rsidRPr="00EB7AD4" w:rsidRDefault="00EB7AD4" w:rsidP="00EB7AD4">
      <w:pPr>
        <w:pStyle w:val="a3"/>
        <w:jc w:val="both"/>
        <w:rPr>
          <w:rFonts w:ascii="Times New Roman" w:hAnsi="Times New Roman"/>
          <w:szCs w:val="26"/>
        </w:rPr>
      </w:pPr>
      <w:r w:rsidRPr="009C0255">
        <w:rPr>
          <w:rFonts w:ascii="Times New Roman" w:hAnsi="Times New Roman"/>
          <w:szCs w:val="26"/>
        </w:rPr>
        <w:t>29. Повірка засобів вимірювальної техніки, які є складовою частиною вузла (вузлів) комерційного обліку, здійснюється відповідно до Порядку подання</w:t>
      </w:r>
      <w:r w:rsidRPr="00EB7AD4">
        <w:rPr>
          <w:rFonts w:ascii="Times New Roman" w:hAnsi="Times New Roman"/>
          <w:szCs w:val="26"/>
        </w:rPr>
        <w:t xml:space="preserve">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w:t>
      </w:r>
      <w:r w:rsidRPr="00EB7AD4">
        <w:rPr>
          <w:rFonts w:ascii="Times New Roman" w:hAnsi="Times New Roman"/>
          <w:szCs w:val="26"/>
        </w:rPr>
        <w:br/>
        <w:t>№ 55, ст. 1803).</w:t>
      </w:r>
    </w:p>
    <w:bookmarkEnd w:id="4"/>
    <w:p w:rsidR="00EB7AD4" w:rsidRPr="00EB7AD4" w:rsidRDefault="00EB7AD4" w:rsidP="00EB7AD4">
      <w:pPr>
        <w:pStyle w:val="a4"/>
        <w:rPr>
          <w:rFonts w:ascii="Times New Roman" w:hAnsi="Times New Roman"/>
          <w:b w:val="0"/>
          <w:szCs w:val="26"/>
        </w:rPr>
      </w:pPr>
      <w:r w:rsidRPr="00EB7AD4">
        <w:rPr>
          <w:rFonts w:ascii="Times New Roman" w:hAnsi="Times New Roman"/>
          <w:b w:val="0"/>
          <w:szCs w:val="26"/>
        </w:rPr>
        <w:t xml:space="preserve">Ціна та порядок оплати послуги, порядок та умови </w:t>
      </w:r>
      <w:r w:rsidRPr="00EB7AD4">
        <w:rPr>
          <w:rFonts w:ascii="Times New Roman" w:hAnsi="Times New Roman"/>
          <w:b w:val="0"/>
          <w:szCs w:val="26"/>
        </w:rPr>
        <w:br/>
        <w:t>внесення змін до договору щодо ціни послуги</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30. Споживач вносить однією сумою плату виконавцю, яка складається з:</w:t>
      </w:r>
    </w:p>
    <w:p w:rsidR="00EB7AD4" w:rsidRPr="00EB7AD4" w:rsidRDefault="00EB7AD4" w:rsidP="000B483C">
      <w:pPr>
        <w:pStyle w:val="a3"/>
        <w:jc w:val="both"/>
        <w:rPr>
          <w:rFonts w:ascii="Times New Roman" w:hAnsi="Times New Roman"/>
          <w:szCs w:val="26"/>
        </w:rPr>
      </w:pPr>
      <w:r w:rsidRPr="00EB7AD4">
        <w:rPr>
          <w:rFonts w:ascii="Times New Roman" w:hAnsi="Times New Roman"/>
          <w:szCs w:val="26"/>
        </w:rPr>
        <w:t xml:space="preserve">плати за послугу, визначеної відповідно до Правил надання послуги з постачання гарячої води, затверджених постановою Кабінету Міністрів України від 11 грудня 2019 р. № 1182 (Офіційний вісник України, 2020 р., № 14, ст. 550), — в редакції постанови Кабінету Міністрів України від 8 вересня 2021 р. № 1023, та Методики розподілу, </w:t>
      </w:r>
      <w:r w:rsidRPr="00EB7AD4">
        <w:rPr>
          <w:rFonts w:ascii="Times New Roman" w:hAnsi="Times New Roman"/>
          <w:szCs w:val="26"/>
        </w:rPr>
        <w:br/>
        <w:t>що розраховується виходячи з розміру затвердженого уповноваженим органом тарифу та обсягу спожитої гарячої води або за нормами споживання, встановленими органом місцевого самоврядування, до встановлення вузла комерційного обліку;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плати за витрати теплової енергії на забезпечення функціонування внутрішньобудинкової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0B483C" w:rsidRDefault="00EB7AD4" w:rsidP="000B483C">
      <w:pPr>
        <w:pStyle w:val="a3"/>
        <w:jc w:val="both"/>
        <w:rPr>
          <w:rFonts w:ascii="Times New Roman" w:hAnsi="Times New Roman"/>
          <w:szCs w:val="26"/>
        </w:rPr>
      </w:pPr>
      <w:r w:rsidRPr="00EB7AD4">
        <w:rPr>
          <w:rFonts w:ascii="Times New Roman" w:hAnsi="Times New Roman"/>
          <w:szCs w:val="26"/>
        </w:rPr>
        <w:t xml:space="preserve">плати за </w:t>
      </w:r>
      <w:r w:rsidRPr="009C0255">
        <w:rPr>
          <w:rFonts w:ascii="Times New Roman" w:hAnsi="Times New Roman"/>
          <w:szCs w:val="26"/>
        </w:rPr>
        <w:t xml:space="preserve">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w:t>
      </w:r>
    </w:p>
    <w:p w:rsidR="000B483C" w:rsidRDefault="000B483C" w:rsidP="000B483C">
      <w:pPr>
        <w:pStyle w:val="a3"/>
        <w:jc w:val="both"/>
        <w:rPr>
          <w:rFonts w:ascii="Times New Roman" w:hAnsi="Times New Roman"/>
          <w:sz w:val="24"/>
          <w:szCs w:val="24"/>
        </w:rPr>
      </w:pPr>
      <w:r w:rsidRPr="00AF12A6">
        <w:rPr>
          <w:rFonts w:ascii="Times New Roman" w:hAnsi="Times New Roman"/>
          <w:color w:val="565AFC"/>
          <w:u w:val="single"/>
        </w:rPr>
        <w:t>http://sta</w:t>
      </w:r>
      <w:r>
        <w:rPr>
          <w:rFonts w:ascii="Times New Roman" w:hAnsi="Times New Roman"/>
          <w:color w:val="565AFC"/>
          <w:u w:val="single"/>
        </w:rPr>
        <w:t>tus-pm.com.ua/</w:t>
      </w:r>
      <w:r w:rsidRPr="003B0007">
        <w:rPr>
          <w:rFonts w:ascii="Times New Roman" w:hAnsi="Times New Roman"/>
          <w:sz w:val="24"/>
          <w:szCs w:val="24"/>
        </w:rPr>
        <w:t xml:space="preserve"> </w:t>
      </w:r>
    </w:p>
    <w:p w:rsidR="00EB7AD4" w:rsidRPr="009C0255" w:rsidRDefault="00A30436" w:rsidP="00A30436">
      <w:pPr>
        <w:pStyle w:val="a3"/>
        <w:spacing w:before="0"/>
        <w:ind w:firstLine="0"/>
        <w:rPr>
          <w:rFonts w:ascii="Times New Roman" w:hAnsi="Times New Roman"/>
          <w:szCs w:val="26"/>
        </w:rPr>
      </w:pPr>
      <w:r w:rsidRPr="009C0255">
        <w:rPr>
          <w:rFonts w:ascii="Times New Roman" w:hAnsi="Times New Roman"/>
          <w:sz w:val="22"/>
          <w:szCs w:val="22"/>
        </w:rPr>
        <w:t xml:space="preserve"> </w:t>
      </w:r>
      <w:r w:rsidR="000B483C">
        <w:rPr>
          <w:rFonts w:ascii="Times New Roman" w:hAnsi="Times New Roman"/>
          <w:sz w:val="22"/>
          <w:szCs w:val="22"/>
        </w:rPr>
        <w:t xml:space="preserve">       </w:t>
      </w:r>
      <w:r w:rsidRPr="009C0255">
        <w:rPr>
          <w:rFonts w:ascii="Times New Roman" w:hAnsi="Times New Roman"/>
          <w:sz w:val="22"/>
          <w:szCs w:val="22"/>
        </w:rPr>
        <w:t xml:space="preserve"> </w:t>
      </w:r>
      <w:r w:rsidR="00EB7AD4" w:rsidRPr="009C0255">
        <w:rPr>
          <w:rFonts w:ascii="Times New Roman" w:hAnsi="Times New Roman"/>
          <w:sz w:val="22"/>
          <w:szCs w:val="22"/>
        </w:rPr>
        <w:t>(посилання на веб-сторінку)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31. Вартістю послуг з постачання гарячої води та послуги з постачання теплової енергії є встановлені відповідно до законодавства тарифи.</w:t>
      </w:r>
    </w:p>
    <w:p w:rsidR="000B483C" w:rsidRDefault="00EB7AD4" w:rsidP="000B483C">
      <w:pPr>
        <w:pStyle w:val="a3"/>
        <w:jc w:val="both"/>
        <w:rPr>
          <w:rFonts w:ascii="Times New Roman" w:hAnsi="Times New Roman"/>
          <w:szCs w:val="26"/>
        </w:rPr>
      </w:pPr>
      <w:r w:rsidRPr="009C0255">
        <w:rPr>
          <w:rFonts w:ascii="Times New Roman" w:hAnsi="Times New Roman"/>
          <w:szCs w:val="26"/>
        </w:rPr>
        <w:t>Розмір зазначених тарифів зазначається на офіційному веб-сайті органу місцевого самоврядування та/або веб-сайті виконавця</w:t>
      </w:r>
    </w:p>
    <w:p w:rsidR="000B483C" w:rsidRDefault="00EB7AD4" w:rsidP="000B483C">
      <w:pPr>
        <w:pStyle w:val="a3"/>
        <w:jc w:val="both"/>
        <w:rPr>
          <w:rFonts w:ascii="Times New Roman" w:hAnsi="Times New Roman"/>
          <w:sz w:val="24"/>
          <w:szCs w:val="24"/>
        </w:rPr>
      </w:pPr>
      <w:r w:rsidRPr="009C0255">
        <w:rPr>
          <w:rFonts w:ascii="Times New Roman" w:hAnsi="Times New Roman"/>
          <w:szCs w:val="26"/>
        </w:rPr>
        <w:lastRenderedPageBreak/>
        <w:t xml:space="preserve"> </w:t>
      </w:r>
      <w:r w:rsidR="000B483C" w:rsidRPr="00AF12A6">
        <w:rPr>
          <w:rFonts w:ascii="Times New Roman" w:hAnsi="Times New Roman"/>
          <w:color w:val="565AFC"/>
          <w:u w:val="single"/>
        </w:rPr>
        <w:t>http://sta</w:t>
      </w:r>
      <w:r w:rsidR="000B483C">
        <w:rPr>
          <w:rFonts w:ascii="Times New Roman" w:hAnsi="Times New Roman"/>
          <w:color w:val="565AFC"/>
          <w:u w:val="single"/>
        </w:rPr>
        <w:t>tus-pm.com.ua/</w:t>
      </w:r>
      <w:r w:rsidR="000B483C" w:rsidRPr="003B0007">
        <w:rPr>
          <w:rFonts w:ascii="Times New Roman" w:hAnsi="Times New Roman"/>
          <w:sz w:val="24"/>
          <w:szCs w:val="24"/>
        </w:rPr>
        <w:t xml:space="preserve"> </w:t>
      </w:r>
    </w:p>
    <w:p w:rsidR="00EB7AD4" w:rsidRPr="009C0255" w:rsidRDefault="000B483C" w:rsidP="000B483C">
      <w:pPr>
        <w:pStyle w:val="a3"/>
        <w:jc w:val="both"/>
        <w:rPr>
          <w:rFonts w:ascii="Times New Roman" w:hAnsi="Times New Roman"/>
          <w:sz w:val="22"/>
          <w:szCs w:val="22"/>
        </w:rPr>
      </w:pPr>
      <w:r w:rsidRPr="009C0255">
        <w:rPr>
          <w:rFonts w:ascii="Times New Roman" w:hAnsi="Times New Roman"/>
          <w:sz w:val="22"/>
          <w:szCs w:val="22"/>
        </w:rPr>
        <w:t xml:space="preserve"> </w:t>
      </w:r>
      <w:r w:rsidR="00EB7AD4" w:rsidRPr="009C0255">
        <w:rPr>
          <w:rFonts w:ascii="Times New Roman" w:hAnsi="Times New Roman"/>
          <w:sz w:val="22"/>
          <w:szCs w:val="22"/>
        </w:rPr>
        <w:t>(посилання на веб-сторінку)</w:t>
      </w:r>
    </w:p>
    <w:p w:rsidR="00EB7AD4" w:rsidRPr="009C0255" w:rsidRDefault="00EB7AD4" w:rsidP="00EB7AD4">
      <w:pPr>
        <w:pStyle w:val="a3"/>
        <w:spacing w:before="100" w:line="233" w:lineRule="auto"/>
        <w:jc w:val="both"/>
        <w:rPr>
          <w:rFonts w:ascii="Times New Roman" w:hAnsi="Times New Roman"/>
          <w:szCs w:val="26"/>
        </w:rPr>
      </w:pPr>
      <w:r w:rsidRPr="009C0255">
        <w:rPr>
          <w:rFonts w:ascii="Times New Roman" w:hAnsi="Times New Roman"/>
          <w:szCs w:val="26"/>
        </w:rPr>
        <w:t xml:space="preserve">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споживачу з посиланням на рішення відповідного органу. </w:t>
      </w:r>
    </w:p>
    <w:p w:rsidR="00EB7AD4" w:rsidRPr="009C0255" w:rsidRDefault="00EB7AD4" w:rsidP="00EB7AD4">
      <w:pPr>
        <w:pStyle w:val="a3"/>
        <w:spacing w:before="100" w:line="233" w:lineRule="auto"/>
        <w:jc w:val="both"/>
        <w:rPr>
          <w:rFonts w:ascii="Times New Roman" w:hAnsi="Times New Roman"/>
          <w:szCs w:val="26"/>
        </w:rPr>
      </w:pPr>
      <w:r w:rsidRPr="009C0255">
        <w:rPr>
          <w:rFonts w:ascii="Times New Roman" w:hAnsi="Times New Roman"/>
          <w:szCs w:val="26"/>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EB7AD4" w:rsidRPr="009C0255" w:rsidRDefault="00EB7AD4" w:rsidP="00EB7AD4">
      <w:pPr>
        <w:pStyle w:val="a3"/>
        <w:spacing w:before="100" w:line="233" w:lineRule="auto"/>
        <w:jc w:val="both"/>
        <w:rPr>
          <w:rFonts w:ascii="Times New Roman" w:hAnsi="Times New Roman"/>
          <w:szCs w:val="26"/>
        </w:rPr>
      </w:pPr>
      <w:r w:rsidRPr="009C0255">
        <w:rPr>
          <w:rFonts w:ascii="Times New Roman" w:hAnsi="Times New Roman"/>
          <w:szCs w:val="26"/>
        </w:rPr>
        <w:t>32. Розрахунковим періодом для оплати обсягу спожитої послуги, обсягу теплової енергії, витраченої на забезпечення функціонування внутрішньобудинкової системи гарячого водопостачання (за наявності циркуляції), є календарний місяць.</w:t>
      </w:r>
    </w:p>
    <w:p w:rsidR="00EB7AD4" w:rsidRPr="009C0255" w:rsidRDefault="00EB7AD4" w:rsidP="00EB7AD4">
      <w:pPr>
        <w:pStyle w:val="a3"/>
        <w:spacing w:before="100" w:line="233" w:lineRule="auto"/>
        <w:jc w:val="both"/>
        <w:rPr>
          <w:rFonts w:ascii="Times New Roman" w:hAnsi="Times New Roman"/>
          <w:szCs w:val="26"/>
        </w:rPr>
      </w:pPr>
      <w:r w:rsidRPr="009C0255">
        <w:rPr>
          <w:rFonts w:ascii="Times New Roman" w:hAnsi="Times New Roman"/>
          <w:szCs w:val="26"/>
        </w:rPr>
        <w:t>Плата за абонентське обслуговування та плата за послугу нараховується щомісяця.</w:t>
      </w:r>
    </w:p>
    <w:p w:rsidR="00EB7AD4" w:rsidRPr="009C0255" w:rsidRDefault="00EB7AD4" w:rsidP="00EB7AD4">
      <w:pPr>
        <w:pStyle w:val="a3"/>
        <w:spacing w:line="233" w:lineRule="auto"/>
        <w:jc w:val="both"/>
        <w:rPr>
          <w:rFonts w:ascii="Times New Roman" w:hAnsi="Times New Roman"/>
          <w:szCs w:val="26"/>
        </w:rPr>
      </w:pPr>
      <w:r w:rsidRPr="009C0255">
        <w:rPr>
          <w:rFonts w:ascii="Times New Roman" w:hAnsi="Times New Roman"/>
          <w:szCs w:val="26"/>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33. Виконавець формує та надає споживачу рахунок на оплату спожитої послуги та обсягів теплової енергії на забезпечення функціонування внутрішньобудинкової системи гарячого водопостачання (за наявності циркуляції) не пізніше ніж за десять днів до граничного строку внесення плати за спожиту послугу.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34.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спожиту послугу.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35. За бажанням споживача оплата послуги може здійснюватися шляхом внесення авансових платежів.</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37.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у першу чергу — в рахунок плати за послугу;</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у другу чергу — в рахунок плати за витрати теплової енергії на забезпечення функціонування внутрішньобудинкової системи гарячого водопостачання (за наявності циркуляції);</w:t>
      </w:r>
    </w:p>
    <w:p w:rsidR="00EB7AD4" w:rsidRPr="00EB7AD4" w:rsidRDefault="00EB7AD4" w:rsidP="00EB7AD4">
      <w:pPr>
        <w:pStyle w:val="a3"/>
        <w:jc w:val="both"/>
        <w:rPr>
          <w:rFonts w:ascii="Times New Roman" w:hAnsi="Times New Roman"/>
          <w:szCs w:val="26"/>
        </w:rPr>
      </w:pPr>
      <w:r w:rsidRPr="009C0255">
        <w:rPr>
          <w:rFonts w:ascii="Times New Roman" w:hAnsi="Times New Roman"/>
          <w:szCs w:val="26"/>
        </w:rPr>
        <w:lastRenderedPageBreak/>
        <w:t>у третю чергу — в рахунок плати за абонентське обслуговування</w:t>
      </w:r>
      <w:r w:rsidRPr="00EB7AD4">
        <w:rPr>
          <w:rFonts w:ascii="Times New Roman" w:hAnsi="Times New Roman"/>
          <w:szCs w:val="26"/>
        </w:rPr>
        <w:t>.</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38. Споживач не звільняється від оплати послуги, отриманої ним до укладення цього договору.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39. Плата за послугу не нараховується за час перерв, визначених частиною першою статті 16 Закону України “Про житлово-комунальні послуги”.</w:t>
      </w:r>
    </w:p>
    <w:p w:rsidR="00EB7AD4" w:rsidRPr="00EB7AD4" w:rsidRDefault="00EB7AD4" w:rsidP="00EB7AD4">
      <w:pPr>
        <w:pStyle w:val="a4"/>
        <w:rPr>
          <w:rFonts w:ascii="Times New Roman" w:hAnsi="Times New Roman"/>
          <w:b w:val="0"/>
          <w:szCs w:val="26"/>
        </w:rPr>
      </w:pPr>
      <w:r w:rsidRPr="00EB7AD4">
        <w:rPr>
          <w:rFonts w:ascii="Times New Roman" w:hAnsi="Times New Roman"/>
          <w:b w:val="0"/>
          <w:szCs w:val="26"/>
        </w:rPr>
        <w:t>Права і обов’язки сторін</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40. Споживач має право:</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 одержувати своєчасно та належної якості послугу згідно із законодавством та умовами цього договору;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4) на усунення протягом 50 годин, якщо інше не визначено законодавством, виявлених недоліків у наданні послуги;</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5) на зменшення у встановленому законодавством порядку розміру плати за послугу у разі її ненадання, надання не в повному обсязі або зниження її якості;</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6) отримувати від виконавця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7) на перевірку кількості та якості послуги в установленому законодавством порядку;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11)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sidRPr="00EB7AD4">
        <w:rPr>
          <w:rFonts w:ascii="Times New Roman" w:hAnsi="Times New Roman"/>
          <w:szCs w:val="26"/>
        </w:rPr>
        <w:t>Мінрегіону</w:t>
      </w:r>
      <w:proofErr w:type="spellEnd"/>
      <w:r w:rsidRPr="00EB7AD4">
        <w:rPr>
          <w:rFonts w:ascii="Times New Roman" w:hAnsi="Times New Roman"/>
          <w:szCs w:val="26"/>
        </w:rPr>
        <w:t xml:space="preserve"> від 26 липня 2019 р. № 169; це право не звільняє споживача від зобов’язання відшкодовувати витрати теплової енергії на забезпечення </w:t>
      </w:r>
      <w:r w:rsidRPr="00EB7AD4">
        <w:rPr>
          <w:rFonts w:ascii="Times New Roman" w:hAnsi="Times New Roman"/>
          <w:szCs w:val="26"/>
        </w:rPr>
        <w:lastRenderedPageBreak/>
        <w:t>функціонування внутрішньобудинкової системи гарячого водопостачання (за наявності циркуляції);</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12) на </w:t>
      </w:r>
      <w:proofErr w:type="spellStart"/>
      <w:r w:rsidRPr="00EB7AD4">
        <w:rPr>
          <w:rFonts w:ascii="Times New Roman" w:hAnsi="Times New Roman"/>
          <w:szCs w:val="26"/>
        </w:rPr>
        <w:t>неоплату</w:t>
      </w:r>
      <w:proofErr w:type="spellEnd"/>
      <w:r w:rsidRPr="00EB7AD4">
        <w:rPr>
          <w:rFonts w:ascii="Times New Roman" w:hAnsi="Times New Roman"/>
          <w:szCs w:val="26"/>
        </w:rPr>
        <w:t xml:space="preserve"> вартості послуги у разі її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це право не звільняє споживача від зобов’язання відшкодовувати витрати теплової енергії на забезпечення функціонування внутрішньобудинкової системи гарячого водопостачання (за наявності циркуляції);</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13) звертатися до суду у разі порушення виконавцем умов цього договору.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41. Споживач зобов’язаний:</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 своєчасно вживати заходів до усунення виявлених неполадок, пов’язаних з отриманням послуги, що виникли з його вини;</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2) забезпечувати цілісність обладнання приладів (вузлів) обліку послуги відповідно до умов цього договору та не втручатися в їх роботу;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3) оплачувати надану послугу за цінами/тарифами, встановленими відповідно до законодавства, відшкодовувати витрати теплової енергії на забезпечення функціонування внутрішньобудинкової системи гарячого водопостачання (за наявності циркуляції), а також вносити плату за абонентське обслуговування у строки, встановлені цим договором;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4) дотримуватися правил безпеки, зокрема пожежної та газової, санітарних норм;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5) допускати виконавця або його представників у своє житло (інший об’єкт нерухомого майна) для перевірки показань вузлів розподільного обліку у порядку, визначеному законом і цим договором;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6) сплачувати у разі несвоєчасного здійснення платежів за спожиту послугу пеню в розмірах, установлених цим договором;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7) надавати виконавцю показання вузлів обліку, що забезпечують індивідуальний облік споживання послуги в приміщенні споживача, в порядку та строки, визначені цим договором. Надавати площу його житлових/нежитлових приміщень для розподілу обсягів теплової енергії на забезпечення функціонування внутрішньобудинкової системи гарячого водопостачання (за наявності циркуляції);</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9) дотримуватися вимог житлового та містобудівного законодавства (не допускати втручання у </w:t>
      </w:r>
      <w:proofErr w:type="spellStart"/>
      <w:r w:rsidRPr="00EB7AD4">
        <w:rPr>
          <w:rFonts w:ascii="Times New Roman" w:hAnsi="Times New Roman"/>
          <w:szCs w:val="26"/>
        </w:rPr>
        <w:t>внутрішньобудинкову</w:t>
      </w:r>
      <w:proofErr w:type="spellEnd"/>
      <w:r w:rsidRPr="00EB7AD4">
        <w:rPr>
          <w:rFonts w:ascii="Times New Roman" w:hAnsi="Times New Roman"/>
          <w:szCs w:val="26"/>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10) забезпечити своєчасну підготовку об’єктів, що перебувають у його власності (користуванні), до експлуатації в осінньо-зимовий період;</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11) у разі відключення його приміщення від систем (мереж) постачання гарячої води в установленому законодавством порядку відшкодовувати витрати теплової енергії на забезпечення функціонування внутрішньобудинкової системи гарячого водопостачання (за наявності циркуляції).</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42. Виконавець має право:</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lastRenderedPageBreak/>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виконав виконавець;</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3) доступу до житла (інших об’єктів нерухомого майна)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4) обмежити (припинити) надання послуги в разі її </w:t>
      </w:r>
      <w:proofErr w:type="spellStart"/>
      <w:r w:rsidRPr="00EB7AD4">
        <w:rPr>
          <w:rFonts w:ascii="Times New Roman" w:hAnsi="Times New Roman"/>
          <w:szCs w:val="26"/>
        </w:rPr>
        <w:t>неоплати</w:t>
      </w:r>
      <w:proofErr w:type="spellEnd"/>
      <w:r w:rsidRPr="00EB7AD4">
        <w:rPr>
          <w:rFonts w:ascii="Times New Roman" w:hAnsi="Times New Roman"/>
          <w:szCs w:val="26"/>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5) звертатися до суду в разі порушення споживачем умов цього договору.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43. Виконавець зобов’язаний:</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2) забезпечити надійне постачання гарячої води відповідно до умов цього договору;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3)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строки, встановлені законодавством;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9) своєчасно та за власний рахунок проводити роботи з усунення виявлених неполадок, пов’язаних з наданням послуги, що виникли з його вини;</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EB7AD4">
        <w:rPr>
          <w:rFonts w:ascii="Times New Roman" w:hAnsi="Times New Roman"/>
          <w:szCs w:val="26"/>
        </w:rPr>
        <w:t>Мінрегіону</w:t>
      </w:r>
      <w:proofErr w:type="spellEnd"/>
      <w:r w:rsidRPr="00EB7AD4">
        <w:rPr>
          <w:rFonts w:ascii="Times New Roman" w:hAnsi="Times New Roman"/>
          <w:szCs w:val="26"/>
        </w:rPr>
        <w:t xml:space="preserve"> від 5 червня 2018 р. № 130;</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11) здійснювати розподіл </w:t>
      </w:r>
      <w:proofErr w:type="spellStart"/>
      <w:r w:rsidRPr="00EB7AD4">
        <w:rPr>
          <w:rFonts w:ascii="Times New Roman" w:hAnsi="Times New Roman"/>
          <w:szCs w:val="26"/>
        </w:rPr>
        <w:t>загальнобудинкового</w:t>
      </w:r>
      <w:proofErr w:type="spellEnd"/>
      <w:r w:rsidRPr="00EB7AD4">
        <w:rPr>
          <w:rFonts w:ascii="Times New Roman" w:hAnsi="Times New Roman"/>
          <w:szCs w:val="26"/>
        </w:rPr>
        <w:t xml:space="preserve"> обсягу послуги та обсягу теплової енергії на забезпечення функціонування внутрішньобудинкової системи гарячого </w:t>
      </w:r>
      <w:r w:rsidRPr="00EB7AD4">
        <w:rPr>
          <w:rFonts w:ascii="Times New Roman" w:hAnsi="Times New Roman"/>
          <w:szCs w:val="26"/>
        </w:rPr>
        <w:lastRenderedPageBreak/>
        <w:t>водопостачання (за наявності циркуляції) між співвласниками багатоквартирного будинку у порядку, передбаченому законодавством та цим договором;</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12) контролювати дотримання установлених </w:t>
      </w:r>
      <w:proofErr w:type="spellStart"/>
      <w:r w:rsidRPr="00EB7AD4">
        <w:rPr>
          <w:rFonts w:ascii="Times New Roman" w:hAnsi="Times New Roman"/>
          <w:szCs w:val="26"/>
        </w:rPr>
        <w:t>міжповірочних</w:t>
      </w:r>
      <w:proofErr w:type="spellEnd"/>
      <w:r w:rsidRPr="00EB7AD4">
        <w:rPr>
          <w:rFonts w:ascii="Times New Roman" w:hAnsi="Times New Roman"/>
          <w:szCs w:val="26"/>
        </w:rPr>
        <w:t xml:space="preserve"> інтервалів для засобів вимірювальної техніки, які є складовою частиною вузла комерційного та розподільного обліку;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EB7AD4" w:rsidRPr="00EB7AD4" w:rsidRDefault="00EB7AD4" w:rsidP="00EB7AD4">
      <w:pPr>
        <w:pStyle w:val="a4"/>
        <w:spacing w:before="360" w:after="120"/>
        <w:rPr>
          <w:rFonts w:ascii="Times New Roman" w:hAnsi="Times New Roman"/>
          <w:b w:val="0"/>
          <w:szCs w:val="26"/>
        </w:rPr>
      </w:pPr>
      <w:r w:rsidRPr="00EB7AD4">
        <w:rPr>
          <w:rFonts w:ascii="Times New Roman" w:hAnsi="Times New Roman"/>
          <w:b w:val="0"/>
          <w:szCs w:val="26"/>
        </w:rPr>
        <w:t>Відповідальність сторін за порушення договору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44. Сторони несуть відповідальність за невиконання умов цього договору відповідно до цього договору або закону.</w:t>
      </w:r>
    </w:p>
    <w:p w:rsidR="00EB7AD4" w:rsidRPr="00EB7AD4" w:rsidRDefault="00EB7AD4" w:rsidP="00EB7AD4">
      <w:pPr>
        <w:pStyle w:val="a3"/>
        <w:spacing w:line="228" w:lineRule="auto"/>
        <w:jc w:val="both"/>
        <w:rPr>
          <w:rFonts w:ascii="Times New Roman" w:hAnsi="Times New Roman"/>
          <w:szCs w:val="26"/>
        </w:rPr>
      </w:pPr>
      <w:r w:rsidRPr="00EB7AD4">
        <w:rPr>
          <w:rFonts w:ascii="Times New Roman" w:hAnsi="Times New Roman"/>
          <w:szCs w:val="26"/>
        </w:rPr>
        <w:t>45.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EB7AD4" w:rsidRPr="00EB7AD4" w:rsidRDefault="00EB7AD4" w:rsidP="00EB7AD4">
      <w:pPr>
        <w:pStyle w:val="a3"/>
        <w:spacing w:line="228" w:lineRule="auto"/>
        <w:jc w:val="both"/>
        <w:rPr>
          <w:rFonts w:ascii="Times New Roman" w:hAnsi="Times New Roman"/>
          <w:szCs w:val="26"/>
        </w:rPr>
      </w:pPr>
      <w:r w:rsidRPr="00EB7AD4">
        <w:rPr>
          <w:rFonts w:ascii="Times New Roman" w:hAnsi="Times New Roman"/>
          <w:szCs w:val="26"/>
        </w:rPr>
        <w:t>Нарахування пені починається з першого робочого дня, що настає за останнім днем граничного строку внесення плати за послугу.</w:t>
      </w:r>
    </w:p>
    <w:p w:rsidR="00EB7AD4" w:rsidRPr="00EB7AD4" w:rsidRDefault="00EB7AD4" w:rsidP="00EB7AD4">
      <w:pPr>
        <w:pStyle w:val="a3"/>
        <w:spacing w:line="228" w:lineRule="auto"/>
        <w:jc w:val="both"/>
        <w:rPr>
          <w:rFonts w:ascii="Times New Roman" w:hAnsi="Times New Roman"/>
          <w:szCs w:val="26"/>
        </w:rPr>
      </w:pPr>
      <w:r w:rsidRPr="00EB7AD4">
        <w:rPr>
          <w:rFonts w:ascii="Times New Roman" w:hAnsi="Times New Roman"/>
          <w:szCs w:val="26"/>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EB7AD4" w:rsidRPr="00EB7AD4" w:rsidRDefault="00EB7AD4" w:rsidP="00EB7AD4">
      <w:pPr>
        <w:pStyle w:val="a3"/>
        <w:spacing w:before="100" w:line="228" w:lineRule="auto"/>
        <w:jc w:val="both"/>
        <w:rPr>
          <w:rFonts w:ascii="Times New Roman" w:hAnsi="Times New Roman"/>
          <w:szCs w:val="26"/>
        </w:rPr>
      </w:pPr>
      <w:r w:rsidRPr="00EB7AD4">
        <w:rPr>
          <w:rFonts w:ascii="Times New Roman" w:hAnsi="Times New Roman"/>
          <w:szCs w:val="26"/>
        </w:rPr>
        <w:t xml:space="preserve">46.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EB7AD4" w:rsidRPr="00EB7AD4" w:rsidRDefault="00EB7AD4" w:rsidP="00EB7AD4">
      <w:pPr>
        <w:pStyle w:val="a3"/>
        <w:spacing w:before="100" w:line="228" w:lineRule="auto"/>
        <w:jc w:val="both"/>
        <w:rPr>
          <w:rFonts w:ascii="Times New Roman" w:hAnsi="Times New Roman"/>
          <w:szCs w:val="26"/>
        </w:rPr>
      </w:pPr>
      <w:r w:rsidRPr="00EB7AD4">
        <w:rPr>
          <w:rFonts w:ascii="Times New Roman" w:hAnsi="Times New Roman"/>
          <w:szCs w:val="26"/>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EB7AD4" w:rsidRPr="00EB7AD4" w:rsidRDefault="00EB7AD4" w:rsidP="00EB7AD4">
      <w:pPr>
        <w:pStyle w:val="a3"/>
        <w:spacing w:before="100" w:line="228" w:lineRule="auto"/>
        <w:jc w:val="both"/>
        <w:rPr>
          <w:rFonts w:ascii="Times New Roman" w:hAnsi="Times New Roman"/>
          <w:szCs w:val="26"/>
        </w:rPr>
      </w:pPr>
      <w:r w:rsidRPr="00EB7AD4">
        <w:rPr>
          <w:rFonts w:ascii="Times New Roman" w:hAnsi="Times New Roman"/>
          <w:szCs w:val="26"/>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EB7AD4" w:rsidRPr="00EB7AD4" w:rsidRDefault="00EB7AD4" w:rsidP="00EB7AD4">
      <w:pPr>
        <w:pStyle w:val="a3"/>
        <w:spacing w:before="100" w:line="228" w:lineRule="auto"/>
        <w:jc w:val="both"/>
        <w:rPr>
          <w:rFonts w:ascii="Times New Roman" w:hAnsi="Times New Roman"/>
          <w:szCs w:val="26"/>
        </w:rPr>
      </w:pPr>
      <w:r w:rsidRPr="00EB7AD4">
        <w:rPr>
          <w:rFonts w:ascii="Times New Roman" w:hAnsi="Times New Roman"/>
          <w:szCs w:val="26"/>
        </w:rPr>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EB7AD4" w:rsidRPr="00EB7AD4" w:rsidRDefault="00EB7AD4" w:rsidP="00EB7AD4">
      <w:pPr>
        <w:pStyle w:val="a3"/>
        <w:spacing w:line="228" w:lineRule="auto"/>
        <w:jc w:val="both"/>
        <w:rPr>
          <w:rFonts w:ascii="Times New Roman" w:hAnsi="Times New Roman"/>
          <w:szCs w:val="26"/>
        </w:rPr>
      </w:pPr>
      <w:r w:rsidRPr="00EB7AD4">
        <w:rPr>
          <w:rFonts w:ascii="Times New Roman" w:hAnsi="Times New Roman"/>
          <w:szCs w:val="26"/>
        </w:rPr>
        <w:t>47. Постачання послуги у разі її обмеження (припинення)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EB7AD4" w:rsidRPr="00EB7AD4" w:rsidRDefault="00EB7AD4" w:rsidP="00EB7AD4">
      <w:pPr>
        <w:pStyle w:val="a3"/>
        <w:spacing w:line="228" w:lineRule="auto"/>
        <w:jc w:val="both"/>
        <w:rPr>
          <w:rFonts w:ascii="Times New Roman" w:hAnsi="Times New Roman"/>
          <w:szCs w:val="26"/>
        </w:rPr>
      </w:pPr>
      <w:r w:rsidRPr="00EB7AD4">
        <w:rPr>
          <w:rFonts w:ascii="Times New Roman" w:hAnsi="Times New Roman"/>
          <w:szCs w:val="26"/>
        </w:rPr>
        <w:t>Витрати виконавця, пов’язані з відновленням надання послуги споживачу, підлягають відшкодуванню за рахунок споживача відповідно до кошторису витрат на відновлення надання послуги, складеного виконавцем.</w:t>
      </w:r>
    </w:p>
    <w:p w:rsidR="00EB7AD4" w:rsidRPr="00EB7AD4" w:rsidRDefault="00EB7AD4" w:rsidP="00EB7AD4">
      <w:pPr>
        <w:pStyle w:val="a3"/>
        <w:spacing w:before="100" w:line="228" w:lineRule="auto"/>
        <w:jc w:val="both"/>
        <w:rPr>
          <w:rFonts w:ascii="Times New Roman" w:hAnsi="Times New Roman"/>
          <w:szCs w:val="26"/>
        </w:rPr>
      </w:pPr>
      <w:r w:rsidRPr="00EB7AD4">
        <w:rPr>
          <w:rFonts w:ascii="Times New Roman" w:hAnsi="Times New Roman"/>
          <w:szCs w:val="26"/>
        </w:rPr>
        <w:t>48.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споживачу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EB7AD4" w:rsidRPr="00EB7AD4" w:rsidRDefault="00EB7AD4" w:rsidP="00EB7AD4">
      <w:pPr>
        <w:pStyle w:val="a3"/>
        <w:spacing w:before="100" w:line="228" w:lineRule="auto"/>
        <w:jc w:val="both"/>
        <w:rPr>
          <w:rFonts w:ascii="Times New Roman" w:hAnsi="Times New Roman"/>
          <w:szCs w:val="26"/>
        </w:rPr>
      </w:pPr>
      <w:r w:rsidRPr="00EB7AD4">
        <w:rPr>
          <w:rFonts w:ascii="Times New Roman" w:hAnsi="Times New Roman"/>
          <w:szCs w:val="26"/>
        </w:rPr>
        <w:lastRenderedPageBreak/>
        <w:t>49. Оформлення претензій споживача щодо ненадання послуги, надання її не в повному обсязі або надання послуги неналежної якості</w:t>
      </w:r>
      <w:r w:rsidR="00520A89">
        <w:rPr>
          <w:rFonts w:ascii="Times New Roman" w:hAnsi="Times New Roman"/>
          <w:szCs w:val="26"/>
        </w:rPr>
        <w:t xml:space="preserve"> </w:t>
      </w:r>
      <w:r w:rsidRPr="00EB7AD4">
        <w:rPr>
          <w:rFonts w:ascii="Times New Roman" w:hAnsi="Times New Roman"/>
          <w:szCs w:val="26"/>
        </w:rPr>
        <w:t>здійснюється в порядку, визначеному статтею 27 Закону України “Про житлово-комунальні послуги”.</w:t>
      </w:r>
    </w:p>
    <w:p w:rsidR="00EB7AD4" w:rsidRPr="00EB7AD4" w:rsidRDefault="00EB7AD4" w:rsidP="00EB7AD4">
      <w:pPr>
        <w:pStyle w:val="a3"/>
        <w:spacing w:before="100" w:line="228" w:lineRule="auto"/>
        <w:jc w:val="both"/>
        <w:rPr>
          <w:rFonts w:ascii="Times New Roman" w:hAnsi="Times New Roman"/>
          <w:szCs w:val="26"/>
        </w:rPr>
      </w:pPr>
      <w:r w:rsidRPr="00EB7AD4">
        <w:rPr>
          <w:rFonts w:ascii="Times New Roman" w:hAnsi="Times New Roman"/>
          <w:szCs w:val="26"/>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EB7AD4" w:rsidRPr="00EB7AD4" w:rsidRDefault="00EB7AD4" w:rsidP="00EB7AD4">
      <w:pPr>
        <w:pStyle w:val="a3"/>
        <w:spacing w:before="100" w:line="228" w:lineRule="auto"/>
        <w:jc w:val="both"/>
        <w:rPr>
          <w:rFonts w:ascii="Times New Roman" w:hAnsi="Times New Roman"/>
          <w:szCs w:val="26"/>
          <w:lang w:val="ru-RU"/>
        </w:rPr>
      </w:pPr>
      <w:r w:rsidRPr="00EB7AD4">
        <w:rPr>
          <w:rFonts w:ascii="Times New Roman" w:hAnsi="Times New Roman"/>
          <w:szCs w:val="26"/>
        </w:rPr>
        <w:t>Виконавець зобов’язаний прибути на виклик споживача для проведення перевірки якості надання послуги у строк не пізніше ніж протягом однієї доби з моменту отримання відповідного повідомлення споживача.</w:t>
      </w:r>
    </w:p>
    <w:p w:rsidR="00EB7AD4" w:rsidRPr="00EB7AD4" w:rsidRDefault="00EB7AD4" w:rsidP="00EB7AD4">
      <w:pPr>
        <w:pStyle w:val="a3"/>
        <w:spacing w:before="100" w:line="228" w:lineRule="auto"/>
        <w:jc w:val="both"/>
        <w:rPr>
          <w:rFonts w:ascii="Times New Roman" w:hAnsi="Times New Roman"/>
          <w:szCs w:val="26"/>
        </w:rPr>
      </w:pPr>
      <w:r w:rsidRPr="00EB7AD4">
        <w:rPr>
          <w:rFonts w:ascii="Times New Roman" w:hAnsi="Times New Roman"/>
          <w:szCs w:val="26"/>
        </w:rPr>
        <w:t>50.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цим договором та актами законодавства.</w:t>
      </w:r>
    </w:p>
    <w:p w:rsidR="00EB7AD4" w:rsidRPr="00EB7AD4" w:rsidRDefault="00EB7AD4" w:rsidP="00EB7AD4">
      <w:pPr>
        <w:pStyle w:val="a3"/>
        <w:spacing w:before="100" w:line="228" w:lineRule="auto"/>
        <w:jc w:val="both"/>
        <w:rPr>
          <w:rFonts w:ascii="Times New Roman" w:hAnsi="Times New Roman"/>
          <w:szCs w:val="26"/>
        </w:rPr>
      </w:pPr>
      <w:r w:rsidRPr="00EB7AD4">
        <w:rPr>
          <w:rFonts w:ascii="Times New Roman" w:hAnsi="Times New Roman"/>
          <w:szCs w:val="26"/>
        </w:rPr>
        <w:t>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“Про житлово-комунальні послуги”.</w:t>
      </w:r>
    </w:p>
    <w:p w:rsidR="00EB7AD4" w:rsidRPr="00EB7AD4" w:rsidRDefault="00EB7AD4" w:rsidP="00EB7AD4">
      <w:pPr>
        <w:pStyle w:val="a3"/>
        <w:spacing w:before="240" w:after="120" w:line="228" w:lineRule="auto"/>
        <w:jc w:val="center"/>
        <w:rPr>
          <w:rFonts w:ascii="Times New Roman" w:hAnsi="Times New Roman"/>
          <w:szCs w:val="26"/>
        </w:rPr>
      </w:pPr>
      <w:r w:rsidRPr="00EB7AD4">
        <w:rPr>
          <w:rFonts w:ascii="Times New Roman" w:hAnsi="Times New Roman"/>
          <w:szCs w:val="26"/>
        </w:rPr>
        <w:t>Строк дії договору, порядок і умови внесення до нього змін,</w:t>
      </w:r>
      <w:r w:rsidRPr="00EB7AD4">
        <w:rPr>
          <w:rFonts w:ascii="Times New Roman" w:hAnsi="Times New Roman"/>
          <w:szCs w:val="26"/>
        </w:rPr>
        <w:br/>
        <w:t>продовження строку його дії та розірвання</w:t>
      </w:r>
    </w:p>
    <w:p w:rsidR="00EB7AD4" w:rsidRPr="00EB7AD4" w:rsidRDefault="00EB7AD4" w:rsidP="00EB7AD4">
      <w:pPr>
        <w:pStyle w:val="a3"/>
        <w:spacing w:line="228" w:lineRule="auto"/>
        <w:jc w:val="both"/>
        <w:rPr>
          <w:rFonts w:ascii="Times New Roman" w:hAnsi="Times New Roman"/>
          <w:szCs w:val="26"/>
        </w:rPr>
      </w:pPr>
      <w:r w:rsidRPr="00EB7AD4">
        <w:rPr>
          <w:rFonts w:ascii="Times New Roman" w:hAnsi="Times New Roman"/>
          <w:szCs w:val="26"/>
        </w:rPr>
        <w:t>51.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EB7AD4" w:rsidRPr="00EB7AD4" w:rsidRDefault="00EB7AD4" w:rsidP="00EB7AD4">
      <w:pPr>
        <w:pStyle w:val="a3"/>
        <w:spacing w:before="100" w:line="228" w:lineRule="auto"/>
        <w:jc w:val="both"/>
        <w:rPr>
          <w:rFonts w:ascii="Times New Roman" w:hAnsi="Times New Roman"/>
          <w:szCs w:val="26"/>
        </w:rPr>
      </w:pPr>
      <w:r w:rsidRPr="00EB7AD4">
        <w:rPr>
          <w:rFonts w:ascii="Times New Roman" w:hAnsi="Times New Roman"/>
          <w:szCs w:val="26"/>
        </w:rPr>
        <w:t>52.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54. У разі відключення приміщення споживача від систем (мереж) постачання гарячої води в установленому законодавством порядку цей договір не припиняє своєї дії.</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55.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EB7AD4" w:rsidRPr="00EB7AD4" w:rsidRDefault="00EB7AD4" w:rsidP="00EB7AD4">
      <w:pPr>
        <w:pStyle w:val="a4"/>
        <w:spacing w:after="120"/>
        <w:rPr>
          <w:rFonts w:ascii="Times New Roman" w:hAnsi="Times New Roman"/>
          <w:b w:val="0"/>
          <w:szCs w:val="26"/>
        </w:rPr>
      </w:pPr>
      <w:r w:rsidRPr="00EB7AD4">
        <w:rPr>
          <w:rFonts w:ascii="Times New Roman" w:hAnsi="Times New Roman"/>
          <w:b w:val="0"/>
          <w:szCs w:val="26"/>
        </w:rPr>
        <w:t>Прикінцеві положення</w:t>
      </w:r>
    </w:p>
    <w:p w:rsidR="00EB7AD4" w:rsidRPr="00EB7AD4" w:rsidRDefault="00EB7AD4" w:rsidP="00EB7AD4">
      <w:pPr>
        <w:pStyle w:val="a3"/>
        <w:jc w:val="both"/>
        <w:rPr>
          <w:rFonts w:ascii="Times New Roman" w:hAnsi="Times New Roman"/>
          <w:szCs w:val="26"/>
          <w:lang w:val="ru-RU"/>
        </w:rPr>
      </w:pPr>
      <w:r w:rsidRPr="00EB7AD4">
        <w:rPr>
          <w:rFonts w:ascii="Times New Roman" w:hAnsi="Times New Roman"/>
          <w:szCs w:val="26"/>
        </w:rPr>
        <w:t>56.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EB7AD4" w:rsidRPr="00EB7AD4" w:rsidRDefault="00EB7AD4" w:rsidP="00EB7AD4">
      <w:pPr>
        <w:pStyle w:val="a4"/>
        <w:spacing w:after="120"/>
        <w:rPr>
          <w:rFonts w:ascii="Times New Roman" w:hAnsi="Times New Roman"/>
          <w:b w:val="0"/>
          <w:szCs w:val="26"/>
        </w:rPr>
      </w:pPr>
      <w:r w:rsidRPr="00EB7AD4">
        <w:rPr>
          <w:rFonts w:ascii="Times New Roman" w:hAnsi="Times New Roman"/>
          <w:b w:val="0"/>
          <w:szCs w:val="26"/>
        </w:rPr>
        <w:t>Реквізити виконавця</w:t>
      </w:r>
    </w:p>
    <w:tbl>
      <w:tblPr>
        <w:tblW w:w="0" w:type="auto"/>
        <w:tblLook w:val="04A0" w:firstRow="1" w:lastRow="0" w:firstColumn="1" w:lastColumn="0" w:noHBand="0" w:noVBand="1"/>
      </w:tblPr>
      <w:tblGrid>
        <w:gridCol w:w="5128"/>
        <w:gridCol w:w="4159"/>
      </w:tblGrid>
      <w:tr w:rsidR="00520A89" w:rsidRPr="009C0255" w:rsidTr="00660683">
        <w:tc>
          <w:tcPr>
            <w:tcW w:w="5128" w:type="dxa"/>
            <w:shd w:val="clear" w:color="auto" w:fill="auto"/>
          </w:tcPr>
          <w:p w:rsidR="00520A89" w:rsidRPr="002B3865" w:rsidRDefault="00520A89" w:rsidP="00785E4A">
            <w:pPr>
              <w:spacing w:before="120" w:line="228" w:lineRule="auto"/>
              <w:rPr>
                <w:rFonts w:ascii="Times New Roman" w:hAnsi="Times New Roman"/>
                <w:szCs w:val="26"/>
              </w:rPr>
            </w:pPr>
            <w:r w:rsidRPr="002B3865">
              <w:rPr>
                <w:rFonts w:ascii="Times New Roman" w:hAnsi="Times New Roman"/>
                <w:szCs w:val="26"/>
              </w:rPr>
              <w:t>Виконавець:</w:t>
            </w:r>
          </w:p>
        </w:tc>
        <w:tc>
          <w:tcPr>
            <w:tcW w:w="4159" w:type="dxa"/>
            <w:shd w:val="clear" w:color="auto" w:fill="auto"/>
          </w:tcPr>
          <w:p w:rsidR="00520A89" w:rsidRPr="009C0255" w:rsidRDefault="00520A89" w:rsidP="00660683">
            <w:pPr>
              <w:pStyle w:val="a3"/>
              <w:spacing w:line="228" w:lineRule="auto"/>
              <w:rPr>
                <w:rFonts w:ascii="Times New Roman" w:hAnsi="Times New Roman"/>
                <w:szCs w:val="26"/>
              </w:rPr>
            </w:pPr>
          </w:p>
        </w:tc>
      </w:tr>
      <w:tr w:rsidR="00520A89" w:rsidRPr="009C0255" w:rsidTr="00660683">
        <w:tc>
          <w:tcPr>
            <w:tcW w:w="5128" w:type="dxa"/>
            <w:shd w:val="clear" w:color="auto" w:fill="auto"/>
          </w:tcPr>
          <w:p w:rsidR="00520A89" w:rsidRDefault="00520A89" w:rsidP="00785E4A">
            <w:pPr>
              <w:rPr>
                <w:rFonts w:ascii="Times New Roman" w:hAnsi="Times New Roman"/>
                <w:color w:val="000000"/>
              </w:rPr>
            </w:pPr>
            <w:r w:rsidRPr="001E14BE">
              <w:rPr>
                <w:rFonts w:ascii="Times New Roman" w:hAnsi="Times New Roman"/>
                <w:color w:val="000000"/>
              </w:rPr>
              <w:t>ТОВАРИСТВО З ОБМЕЖЕНОЮ ВІДПОВІДАЛЬНІСТЮ «КЕРУЮЧА КОМПАНІЯ «СТАТУС»</w:t>
            </w:r>
          </w:p>
          <w:p w:rsidR="00520A89" w:rsidRPr="001E14BE" w:rsidRDefault="00520A89" w:rsidP="00785E4A">
            <w:pPr>
              <w:rPr>
                <w:rFonts w:ascii="Times New Roman" w:hAnsi="Times New Roman"/>
                <w:color w:val="000000"/>
              </w:rPr>
            </w:pPr>
          </w:p>
        </w:tc>
        <w:tc>
          <w:tcPr>
            <w:tcW w:w="4159" w:type="dxa"/>
            <w:shd w:val="clear" w:color="auto" w:fill="auto"/>
          </w:tcPr>
          <w:p w:rsidR="00520A89" w:rsidRPr="009C0255" w:rsidRDefault="00520A89" w:rsidP="00660683">
            <w:pPr>
              <w:pStyle w:val="a3"/>
              <w:spacing w:line="228" w:lineRule="auto"/>
              <w:rPr>
                <w:rFonts w:ascii="Times New Roman" w:hAnsi="Times New Roman"/>
                <w:szCs w:val="26"/>
              </w:rPr>
            </w:pPr>
          </w:p>
        </w:tc>
      </w:tr>
      <w:tr w:rsidR="00520A89" w:rsidRPr="009C0255" w:rsidTr="00660683">
        <w:tc>
          <w:tcPr>
            <w:tcW w:w="5128" w:type="dxa"/>
            <w:shd w:val="clear" w:color="auto" w:fill="auto"/>
          </w:tcPr>
          <w:p w:rsidR="00520A89" w:rsidRPr="001E14BE" w:rsidRDefault="00520A89" w:rsidP="00785E4A">
            <w:pPr>
              <w:rPr>
                <w:rFonts w:ascii="Times New Roman" w:hAnsi="Times New Roman"/>
                <w:color w:val="000000"/>
              </w:rPr>
            </w:pPr>
            <w:r w:rsidRPr="001E14BE">
              <w:rPr>
                <w:rFonts w:ascii="Times New Roman" w:hAnsi="Times New Roman"/>
                <w:color w:val="000000"/>
              </w:rPr>
              <w:lastRenderedPageBreak/>
              <w:t xml:space="preserve">Місцезнаходження: 03035, м. Київ, </w:t>
            </w:r>
          </w:p>
        </w:tc>
        <w:tc>
          <w:tcPr>
            <w:tcW w:w="4159" w:type="dxa"/>
            <w:shd w:val="clear" w:color="auto" w:fill="auto"/>
          </w:tcPr>
          <w:p w:rsidR="00520A89" w:rsidRPr="009C0255" w:rsidRDefault="00520A89" w:rsidP="00660683">
            <w:pPr>
              <w:pStyle w:val="a3"/>
              <w:spacing w:line="228" w:lineRule="auto"/>
              <w:rPr>
                <w:rFonts w:ascii="Times New Roman" w:hAnsi="Times New Roman"/>
                <w:szCs w:val="26"/>
              </w:rPr>
            </w:pPr>
          </w:p>
        </w:tc>
      </w:tr>
      <w:tr w:rsidR="00520A89" w:rsidRPr="009C0255" w:rsidTr="00660683">
        <w:tc>
          <w:tcPr>
            <w:tcW w:w="5128" w:type="dxa"/>
            <w:shd w:val="clear" w:color="auto" w:fill="auto"/>
          </w:tcPr>
          <w:p w:rsidR="00520A89" w:rsidRPr="001E14BE" w:rsidRDefault="00520A89" w:rsidP="00785E4A">
            <w:pPr>
              <w:rPr>
                <w:rFonts w:ascii="Times New Roman" w:hAnsi="Times New Roman"/>
                <w:color w:val="000000"/>
              </w:rPr>
            </w:pPr>
            <w:r w:rsidRPr="001E14BE">
              <w:rPr>
                <w:rFonts w:ascii="Times New Roman" w:hAnsi="Times New Roman"/>
                <w:color w:val="000000"/>
              </w:rPr>
              <w:t xml:space="preserve">вул. Митрополита Василя </w:t>
            </w:r>
            <w:proofErr w:type="spellStart"/>
            <w:r w:rsidRPr="001E14BE">
              <w:rPr>
                <w:rFonts w:ascii="Times New Roman" w:hAnsi="Times New Roman"/>
                <w:color w:val="000000"/>
              </w:rPr>
              <w:t>Липківського</w:t>
            </w:r>
            <w:proofErr w:type="spellEnd"/>
            <w:r w:rsidRPr="001E14BE">
              <w:rPr>
                <w:rFonts w:ascii="Times New Roman" w:hAnsi="Times New Roman"/>
                <w:color w:val="000000"/>
              </w:rPr>
              <w:t>, буд. 45</w:t>
            </w:r>
          </w:p>
        </w:tc>
        <w:tc>
          <w:tcPr>
            <w:tcW w:w="4159" w:type="dxa"/>
            <w:shd w:val="clear" w:color="auto" w:fill="auto"/>
          </w:tcPr>
          <w:p w:rsidR="00520A89" w:rsidRPr="009C0255" w:rsidRDefault="00520A89" w:rsidP="00660683">
            <w:pPr>
              <w:pStyle w:val="a3"/>
              <w:spacing w:line="228" w:lineRule="auto"/>
              <w:rPr>
                <w:rFonts w:ascii="Times New Roman" w:hAnsi="Times New Roman"/>
                <w:szCs w:val="26"/>
              </w:rPr>
            </w:pPr>
          </w:p>
        </w:tc>
      </w:tr>
      <w:tr w:rsidR="00520A89" w:rsidRPr="009C0255" w:rsidTr="00660683">
        <w:tc>
          <w:tcPr>
            <w:tcW w:w="5128" w:type="dxa"/>
            <w:shd w:val="clear" w:color="auto" w:fill="auto"/>
          </w:tcPr>
          <w:p w:rsidR="00520A89" w:rsidRPr="001E14BE" w:rsidRDefault="00520A89" w:rsidP="00785E4A">
            <w:pPr>
              <w:rPr>
                <w:rFonts w:ascii="Times New Roman" w:hAnsi="Times New Roman"/>
                <w:color w:val="000000"/>
              </w:rPr>
            </w:pPr>
            <w:r w:rsidRPr="001E14BE">
              <w:rPr>
                <w:rFonts w:ascii="Times New Roman" w:hAnsi="Times New Roman"/>
                <w:color w:val="000000"/>
              </w:rPr>
              <w:t>Ідентифікаційний код (ЄДРПОУ): 38482930</w:t>
            </w:r>
          </w:p>
        </w:tc>
        <w:tc>
          <w:tcPr>
            <w:tcW w:w="4159" w:type="dxa"/>
            <w:shd w:val="clear" w:color="auto" w:fill="auto"/>
          </w:tcPr>
          <w:p w:rsidR="00520A89" w:rsidRPr="009C0255" w:rsidRDefault="00520A89" w:rsidP="00660683">
            <w:pPr>
              <w:pStyle w:val="a3"/>
              <w:spacing w:line="228" w:lineRule="auto"/>
              <w:rPr>
                <w:rFonts w:ascii="Times New Roman" w:hAnsi="Times New Roman"/>
                <w:szCs w:val="26"/>
              </w:rPr>
            </w:pPr>
          </w:p>
        </w:tc>
      </w:tr>
      <w:tr w:rsidR="00520A89" w:rsidRPr="009C0255" w:rsidTr="00660683">
        <w:tc>
          <w:tcPr>
            <w:tcW w:w="5128" w:type="dxa"/>
            <w:shd w:val="clear" w:color="auto" w:fill="auto"/>
          </w:tcPr>
          <w:p w:rsidR="00520A89" w:rsidRPr="001E14BE" w:rsidRDefault="00520A89" w:rsidP="00785E4A">
            <w:pPr>
              <w:rPr>
                <w:rFonts w:ascii="Times New Roman" w:hAnsi="Times New Roman"/>
                <w:bCs/>
                <w:color w:val="000000"/>
              </w:rPr>
            </w:pPr>
            <w:r w:rsidRPr="001E14BE">
              <w:rPr>
                <w:rFonts w:ascii="Times New Roman" w:hAnsi="Times New Roman"/>
                <w:color w:val="000000"/>
              </w:rPr>
              <w:t xml:space="preserve">П/р </w:t>
            </w:r>
            <w:r w:rsidRPr="001E14BE">
              <w:rPr>
                <w:rFonts w:ascii="Times New Roman" w:hAnsi="Times New Roman"/>
                <w:bCs/>
                <w:color w:val="000000"/>
              </w:rPr>
              <w:t>UA593220010000026006001189598</w:t>
            </w:r>
          </w:p>
        </w:tc>
        <w:tc>
          <w:tcPr>
            <w:tcW w:w="4159" w:type="dxa"/>
            <w:shd w:val="clear" w:color="auto" w:fill="auto"/>
          </w:tcPr>
          <w:p w:rsidR="00520A89" w:rsidRPr="009C0255" w:rsidRDefault="00520A89" w:rsidP="00660683">
            <w:pPr>
              <w:pStyle w:val="a3"/>
              <w:spacing w:line="228" w:lineRule="auto"/>
              <w:rPr>
                <w:rFonts w:ascii="Times New Roman" w:hAnsi="Times New Roman"/>
                <w:szCs w:val="26"/>
              </w:rPr>
            </w:pPr>
          </w:p>
        </w:tc>
      </w:tr>
      <w:tr w:rsidR="00520A89" w:rsidRPr="009C0255" w:rsidTr="00660683">
        <w:tc>
          <w:tcPr>
            <w:tcW w:w="5128" w:type="dxa"/>
            <w:shd w:val="clear" w:color="auto" w:fill="auto"/>
          </w:tcPr>
          <w:p w:rsidR="00520A89" w:rsidRPr="001E14BE" w:rsidRDefault="00520A89" w:rsidP="00785E4A">
            <w:pPr>
              <w:rPr>
                <w:rFonts w:ascii="Times New Roman" w:hAnsi="Times New Roman"/>
                <w:color w:val="000000"/>
              </w:rPr>
            </w:pPr>
            <w:r w:rsidRPr="001E14BE">
              <w:rPr>
                <w:rFonts w:ascii="Times New Roman" w:hAnsi="Times New Roman"/>
                <w:color w:val="000000"/>
              </w:rPr>
              <w:t xml:space="preserve"> в АТ «Універсал Банк» у м. Києві, </w:t>
            </w:r>
          </w:p>
          <w:p w:rsidR="00520A89" w:rsidRPr="001E14BE" w:rsidRDefault="00520A89" w:rsidP="00785E4A">
            <w:pPr>
              <w:rPr>
                <w:rFonts w:ascii="Times New Roman" w:hAnsi="Times New Roman"/>
                <w:color w:val="000000"/>
              </w:rPr>
            </w:pPr>
            <w:proofErr w:type="spellStart"/>
            <w:r w:rsidRPr="001E14BE">
              <w:rPr>
                <w:rFonts w:ascii="Times New Roman" w:hAnsi="Times New Roman"/>
                <w:color w:val="000000"/>
              </w:rPr>
              <w:t>Свід</w:t>
            </w:r>
            <w:proofErr w:type="spellEnd"/>
            <w:r w:rsidRPr="001E14BE">
              <w:rPr>
                <w:rFonts w:ascii="Times New Roman" w:hAnsi="Times New Roman"/>
                <w:color w:val="000000"/>
              </w:rPr>
              <w:t>. платника ПДВ: №200090986</w:t>
            </w:r>
          </w:p>
          <w:p w:rsidR="00520A89" w:rsidRPr="001E14BE" w:rsidRDefault="00520A89" w:rsidP="00785E4A">
            <w:pPr>
              <w:rPr>
                <w:rFonts w:ascii="Times New Roman" w:hAnsi="Times New Roman"/>
                <w:color w:val="000000"/>
              </w:rPr>
            </w:pPr>
            <w:r w:rsidRPr="001E14BE">
              <w:rPr>
                <w:rFonts w:ascii="Times New Roman" w:hAnsi="Times New Roman"/>
                <w:color w:val="000000"/>
              </w:rPr>
              <w:t>ІПН: №384829326587</w:t>
            </w:r>
          </w:p>
          <w:p w:rsidR="00520A89" w:rsidRPr="001E14BE" w:rsidRDefault="00520A89" w:rsidP="00785E4A">
            <w:pPr>
              <w:rPr>
                <w:rFonts w:ascii="Times New Roman" w:hAnsi="Times New Roman"/>
                <w:color w:val="000000"/>
              </w:rPr>
            </w:pPr>
          </w:p>
          <w:p w:rsidR="00520A89" w:rsidRPr="001E14BE" w:rsidRDefault="00520A89" w:rsidP="00785E4A">
            <w:pPr>
              <w:rPr>
                <w:rFonts w:ascii="Times New Roman" w:hAnsi="Times New Roman"/>
                <w:color w:val="000000"/>
              </w:rPr>
            </w:pPr>
            <w:proofErr w:type="spellStart"/>
            <w:r w:rsidRPr="001E14BE">
              <w:rPr>
                <w:rFonts w:ascii="Times New Roman" w:hAnsi="Times New Roman"/>
                <w:color w:val="000000"/>
              </w:rPr>
              <w:t>тел.факс</w:t>
            </w:r>
            <w:proofErr w:type="spellEnd"/>
            <w:r w:rsidRPr="001E14BE">
              <w:rPr>
                <w:rFonts w:ascii="Times New Roman" w:hAnsi="Times New Roman"/>
                <w:color w:val="000000"/>
              </w:rPr>
              <w:t>: +380 44 585-48-45</w:t>
            </w:r>
          </w:p>
          <w:p w:rsidR="00520A89" w:rsidRPr="001E14BE" w:rsidRDefault="00520A89" w:rsidP="00785E4A">
            <w:pPr>
              <w:rPr>
                <w:rFonts w:ascii="Times New Roman" w:hAnsi="Times New Roman"/>
                <w:color w:val="000000"/>
              </w:rPr>
            </w:pPr>
            <w:r w:rsidRPr="001E14BE">
              <w:rPr>
                <w:rFonts w:ascii="Times New Roman" w:hAnsi="Times New Roman"/>
                <w:color w:val="000000"/>
              </w:rPr>
              <w:t>e-</w:t>
            </w:r>
            <w:proofErr w:type="spellStart"/>
            <w:r w:rsidRPr="001E14BE">
              <w:rPr>
                <w:rFonts w:ascii="Times New Roman" w:hAnsi="Times New Roman"/>
                <w:color w:val="000000"/>
              </w:rPr>
              <w:t>mail</w:t>
            </w:r>
            <w:proofErr w:type="spellEnd"/>
            <w:r w:rsidRPr="001E14BE">
              <w:rPr>
                <w:rFonts w:ascii="Times New Roman" w:hAnsi="Times New Roman"/>
                <w:color w:val="000000"/>
              </w:rPr>
              <w:t xml:space="preserve">: </w:t>
            </w:r>
            <w:hyperlink r:id="rId8">
              <w:r w:rsidRPr="001E14BE">
                <w:rPr>
                  <w:rStyle w:val="a5"/>
                  <w:rFonts w:ascii="Times New Roman" w:hAnsi="Times New Roman"/>
                </w:rPr>
                <w:t>status@nest.com.ua</w:t>
              </w:r>
            </w:hyperlink>
          </w:p>
          <w:p w:rsidR="00520A89" w:rsidRPr="001E14BE" w:rsidRDefault="00520A89" w:rsidP="00785E4A">
            <w:pPr>
              <w:rPr>
                <w:rFonts w:ascii="Times New Roman" w:hAnsi="Times New Roman"/>
                <w:color w:val="000000"/>
              </w:rPr>
            </w:pPr>
          </w:p>
        </w:tc>
        <w:tc>
          <w:tcPr>
            <w:tcW w:w="4159" w:type="dxa"/>
            <w:shd w:val="clear" w:color="auto" w:fill="auto"/>
          </w:tcPr>
          <w:p w:rsidR="00520A89" w:rsidRPr="009C0255" w:rsidRDefault="00520A89" w:rsidP="00660683">
            <w:pPr>
              <w:pStyle w:val="a3"/>
              <w:spacing w:line="228" w:lineRule="auto"/>
              <w:rPr>
                <w:rFonts w:ascii="Times New Roman" w:hAnsi="Times New Roman"/>
                <w:szCs w:val="26"/>
              </w:rPr>
            </w:pPr>
          </w:p>
        </w:tc>
      </w:tr>
      <w:tr w:rsidR="00520A89" w:rsidRPr="009C0255" w:rsidTr="00660683">
        <w:tc>
          <w:tcPr>
            <w:tcW w:w="5128" w:type="dxa"/>
            <w:shd w:val="clear" w:color="auto" w:fill="auto"/>
          </w:tcPr>
          <w:p w:rsidR="00520A89" w:rsidRDefault="00520A89" w:rsidP="00785E4A">
            <w:pPr>
              <w:pStyle w:val="a3"/>
              <w:ind w:firstLine="0"/>
              <w:jc w:val="both"/>
              <w:rPr>
                <w:rFonts w:ascii="Times New Roman" w:hAnsi="Times New Roman"/>
                <w:szCs w:val="26"/>
              </w:rPr>
            </w:pPr>
            <w:r>
              <w:rPr>
                <w:rFonts w:ascii="Times New Roman" w:hAnsi="Times New Roman"/>
                <w:szCs w:val="26"/>
              </w:rPr>
              <w:t xml:space="preserve">офіційний веб-сайт </w:t>
            </w:r>
          </w:p>
          <w:p w:rsidR="00520A89" w:rsidRDefault="00520A89" w:rsidP="00785E4A">
            <w:pPr>
              <w:pStyle w:val="a3"/>
              <w:ind w:firstLine="0"/>
              <w:jc w:val="both"/>
              <w:rPr>
                <w:rFonts w:ascii="Times New Roman" w:hAnsi="Times New Roman"/>
                <w:sz w:val="24"/>
                <w:szCs w:val="24"/>
              </w:rPr>
            </w:pPr>
            <w:r w:rsidRPr="00AF12A6">
              <w:rPr>
                <w:rFonts w:ascii="Times New Roman" w:hAnsi="Times New Roman"/>
                <w:color w:val="565AFC"/>
                <w:u w:val="single"/>
              </w:rPr>
              <w:t>http://sta</w:t>
            </w:r>
            <w:r>
              <w:rPr>
                <w:rFonts w:ascii="Times New Roman" w:hAnsi="Times New Roman"/>
                <w:color w:val="565AFC"/>
                <w:u w:val="single"/>
              </w:rPr>
              <w:t>tus-pm.com.ua/</w:t>
            </w:r>
          </w:p>
          <w:p w:rsidR="00520A89" w:rsidRPr="003B0007" w:rsidRDefault="00520A89" w:rsidP="00785E4A">
            <w:pPr>
              <w:spacing w:before="120" w:line="228" w:lineRule="auto"/>
              <w:rPr>
                <w:rFonts w:ascii="Times New Roman" w:hAnsi="Times New Roman"/>
                <w:sz w:val="24"/>
                <w:szCs w:val="24"/>
              </w:rPr>
            </w:pPr>
          </w:p>
          <w:p w:rsidR="00520A89" w:rsidRPr="003B0007" w:rsidRDefault="00520A89" w:rsidP="00785E4A">
            <w:pPr>
              <w:spacing w:line="228" w:lineRule="auto"/>
              <w:rPr>
                <w:rFonts w:ascii="Times New Roman" w:hAnsi="Times New Roman"/>
                <w:szCs w:val="26"/>
              </w:rPr>
            </w:pPr>
          </w:p>
          <w:p w:rsidR="00520A89" w:rsidRPr="003B0007" w:rsidRDefault="00520A89" w:rsidP="00785E4A">
            <w:pPr>
              <w:spacing w:line="228" w:lineRule="auto"/>
              <w:rPr>
                <w:rFonts w:ascii="Times New Roman" w:hAnsi="Times New Roman"/>
                <w:szCs w:val="26"/>
              </w:rPr>
            </w:pPr>
            <w:r w:rsidRPr="003B0007">
              <w:rPr>
                <w:rFonts w:ascii="Times New Roman" w:hAnsi="Times New Roman"/>
                <w:szCs w:val="26"/>
              </w:rPr>
              <w:t>___________________________________</w:t>
            </w:r>
          </w:p>
          <w:p w:rsidR="00520A89" w:rsidRPr="003B0007" w:rsidRDefault="00520A89" w:rsidP="00785E4A">
            <w:pPr>
              <w:spacing w:line="228" w:lineRule="auto"/>
              <w:jc w:val="center"/>
              <w:rPr>
                <w:rFonts w:ascii="Times New Roman" w:hAnsi="Times New Roman"/>
                <w:szCs w:val="26"/>
              </w:rPr>
            </w:pPr>
            <w:r w:rsidRPr="003B0007">
              <w:rPr>
                <w:rFonts w:ascii="Times New Roman" w:hAnsi="Times New Roman"/>
                <w:szCs w:val="26"/>
              </w:rPr>
              <w:t>(найменування посади)</w:t>
            </w:r>
          </w:p>
        </w:tc>
        <w:tc>
          <w:tcPr>
            <w:tcW w:w="4159" w:type="dxa"/>
            <w:shd w:val="clear" w:color="auto" w:fill="auto"/>
          </w:tcPr>
          <w:p w:rsidR="00520A89" w:rsidRPr="009C0255" w:rsidRDefault="00520A89" w:rsidP="00660683">
            <w:pPr>
              <w:pStyle w:val="a3"/>
              <w:spacing w:line="228" w:lineRule="auto"/>
              <w:rPr>
                <w:rFonts w:ascii="Times New Roman" w:hAnsi="Times New Roman"/>
                <w:szCs w:val="26"/>
              </w:rPr>
            </w:pPr>
          </w:p>
        </w:tc>
      </w:tr>
      <w:tr w:rsidR="00520A89" w:rsidRPr="009C0255" w:rsidTr="00660683">
        <w:tc>
          <w:tcPr>
            <w:tcW w:w="5128" w:type="dxa"/>
            <w:shd w:val="clear" w:color="auto" w:fill="auto"/>
          </w:tcPr>
          <w:p w:rsidR="00520A89" w:rsidRPr="002B3865" w:rsidRDefault="00520A89" w:rsidP="00785E4A">
            <w:pPr>
              <w:spacing w:before="120" w:line="228" w:lineRule="auto"/>
              <w:rPr>
                <w:rFonts w:ascii="Times New Roman" w:hAnsi="Times New Roman"/>
                <w:szCs w:val="26"/>
              </w:rPr>
            </w:pPr>
          </w:p>
        </w:tc>
        <w:tc>
          <w:tcPr>
            <w:tcW w:w="4159" w:type="dxa"/>
            <w:shd w:val="clear" w:color="auto" w:fill="auto"/>
          </w:tcPr>
          <w:p w:rsidR="00520A89" w:rsidRPr="009C0255" w:rsidRDefault="00520A89" w:rsidP="00660683">
            <w:pPr>
              <w:pStyle w:val="a3"/>
              <w:spacing w:line="228" w:lineRule="auto"/>
              <w:rPr>
                <w:rFonts w:ascii="Times New Roman" w:hAnsi="Times New Roman"/>
                <w:szCs w:val="26"/>
              </w:rPr>
            </w:pPr>
          </w:p>
        </w:tc>
      </w:tr>
      <w:tr w:rsidR="00EB7AD4" w:rsidRPr="009C0255" w:rsidTr="00660683">
        <w:tc>
          <w:tcPr>
            <w:tcW w:w="5128" w:type="dxa"/>
            <w:shd w:val="clear" w:color="auto" w:fill="auto"/>
          </w:tcPr>
          <w:tbl>
            <w:tblPr>
              <w:tblW w:w="0" w:type="auto"/>
              <w:tblLook w:val="04A0" w:firstRow="1" w:lastRow="0" w:firstColumn="1" w:lastColumn="0" w:noHBand="0" w:noVBand="1"/>
            </w:tblPr>
            <w:tblGrid>
              <w:gridCol w:w="1966"/>
              <w:gridCol w:w="2946"/>
            </w:tblGrid>
            <w:tr w:rsidR="00EB7AD4" w:rsidRPr="009C0255" w:rsidTr="00F84A2D">
              <w:tc>
                <w:tcPr>
                  <w:tcW w:w="1966" w:type="dxa"/>
                  <w:shd w:val="clear" w:color="auto" w:fill="auto"/>
                </w:tcPr>
                <w:p w:rsidR="00EB7AD4" w:rsidRPr="009C0255" w:rsidRDefault="00EB7AD4" w:rsidP="00660683">
                  <w:pPr>
                    <w:spacing w:before="120" w:line="228" w:lineRule="auto"/>
                    <w:jc w:val="center"/>
                    <w:rPr>
                      <w:rFonts w:ascii="Times New Roman" w:hAnsi="Times New Roman"/>
                      <w:szCs w:val="26"/>
                    </w:rPr>
                  </w:pPr>
                  <w:r w:rsidRPr="009C0255">
                    <w:rPr>
                      <w:rFonts w:ascii="Times New Roman" w:hAnsi="Times New Roman"/>
                      <w:szCs w:val="26"/>
                    </w:rPr>
                    <w:t>___________</w:t>
                  </w:r>
                  <w:r w:rsidRPr="009C0255">
                    <w:rPr>
                      <w:rFonts w:ascii="Times New Roman" w:hAnsi="Times New Roman"/>
                      <w:szCs w:val="26"/>
                    </w:rPr>
                    <w:br/>
                    <w:t>(підпис)</w:t>
                  </w:r>
                </w:p>
              </w:tc>
              <w:tc>
                <w:tcPr>
                  <w:tcW w:w="2946" w:type="dxa"/>
                  <w:shd w:val="clear" w:color="auto" w:fill="auto"/>
                </w:tcPr>
                <w:p w:rsidR="00EB7AD4" w:rsidRPr="009C0255" w:rsidRDefault="00EB7AD4" w:rsidP="00660683">
                  <w:pPr>
                    <w:spacing w:before="120" w:line="228" w:lineRule="auto"/>
                    <w:rPr>
                      <w:rFonts w:ascii="Times New Roman" w:hAnsi="Times New Roman"/>
                      <w:szCs w:val="26"/>
                    </w:rPr>
                  </w:pPr>
                  <w:r w:rsidRPr="009C0255">
                    <w:rPr>
                      <w:rFonts w:ascii="Times New Roman" w:hAnsi="Times New Roman"/>
                      <w:szCs w:val="26"/>
                    </w:rPr>
                    <w:t>_____________________</w:t>
                  </w:r>
                </w:p>
                <w:p w:rsidR="00EB7AD4" w:rsidRPr="009C0255" w:rsidRDefault="00EB7AD4" w:rsidP="00660683">
                  <w:pPr>
                    <w:spacing w:line="228" w:lineRule="auto"/>
                    <w:jc w:val="center"/>
                    <w:rPr>
                      <w:rFonts w:ascii="Times New Roman" w:hAnsi="Times New Roman"/>
                      <w:szCs w:val="26"/>
                    </w:rPr>
                  </w:pPr>
                  <w:r w:rsidRPr="009C0255">
                    <w:rPr>
                      <w:rFonts w:ascii="Times New Roman" w:hAnsi="Times New Roman"/>
                      <w:szCs w:val="26"/>
                    </w:rPr>
                    <w:t xml:space="preserve">(прізвище, ім’я та по батькові </w:t>
                  </w:r>
                  <w:r w:rsidRPr="009C0255">
                    <w:rPr>
                      <w:rFonts w:ascii="Times New Roman" w:hAnsi="Times New Roman"/>
                      <w:szCs w:val="26"/>
                    </w:rPr>
                    <w:br/>
                    <w:t>(за наявності)</w:t>
                  </w:r>
                </w:p>
              </w:tc>
            </w:tr>
          </w:tbl>
          <w:p w:rsidR="00EB7AD4" w:rsidRPr="009C0255" w:rsidRDefault="00EB7AD4" w:rsidP="00660683">
            <w:pPr>
              <w:spacing w:before="120" w:line="228" w:lineRule="auto"/>
              <w:rPr>
                <w:rFonts w:ascii="Times New Roman" w:hAnsi="Times New Roman"/>
                <w:szCs w:val="26"/>
              </w:rPr>
            </w:pPr>
          </w:p>
        </w:tc>
        <w:tc>
          <w:tcPr>
            <w:tcW w:w="4159" w:type="dxa"/>
            <w:shd w:val="clear" w:color="auto" w:fill="auto"/>
          </w:tcPr>
          <w:p w:rsidR="00EB7AD4" w:rsidRPr="009C0255" w:rsidRDefault="00EB7AD4" w:rsidP="00660683">
            <w:pPr>
              <w:pStyle w:val="a3"/>
              <w:spacing w:line="228" w:lineRule="auto"/>
              <w:rPr>
                <w:rFonts w:ascii="Times New Roman" w:hAnsi="Times New Roman"/>
                <w:szCs w:val="26"/>
              </w:rPr>
            </w:pPr>
          </w:p>
        </w:tc>
      </w:tr>
    </w:tbl>
    <w:p w:rsidR="00EB7AD4" w:rsidRPr="009C0255" w:rsidRDefault="00EB7AD4" w:rsidP="00EB7AD4">
      <w:pPr>
        <w:spacing w:before="120"/>
        <w:rPr>
          <w:rFonts w:ascii="Times New Roman" w:hAnsi="Times New Roman"/>
          <w:szCs w:val="26"/>
        </w:rPr>
      </w:pPr>
    </w:p>
    <w:p w:rsidR="0005506E" w:rsidRDefault="0005506E">
      <w:pPr>
        <w:spacing w:after="200" w:line="276" w:lineRule="auto"/>
        <w:rPr>
          <w:rFonts w:ascii="Times New Roman" w:hAnsi="Times New Roman"/>
          <w:szCs w:val="26"/>
        </w:rPr>
      </w:pPr>
      <w:r>
        <w:rPr>
          <w:rFonts w:ascii="Times New Roman" w:hAnsi="Times New Roman"/>
          <w:szCs w:val="26"/>
        </w:rPr>
        <w:br w:type="page"/>
      </w:r>
    </w:p>
    <w:p w:rsidR="00EB7AD4" w:rsidRPr="009C0255" w:rsidRDefault="00EB7AD4" w:rsidP="00EB7AD4">
      <w:pPr>
        <w:ind w:left="4395"/>
        <w:jc w:val="center"/>
        <w:rPr>
          <w:rFonts w:ascii="Times New Roman" w:hAnsi="Times New Roman"/>
          <w:szCs w:val="26"/>
        </w:rPr>
      </w:pPr>
      <w:bookmarkStart w:id="5" w:name="_GoBack"/>
      <w:bookmarkEnd w:id="5"/>
      <w:r w:rsidRPr="009C0255">
        <w:rPr>
          <w:rFonts w:ascii="Times New Roman" w:hAnsi="Times New Roman"/>
          <w:szCs w:val="26"/>
        </w:rPr>
        <w:lastRenderedPageBreak/>
        <w:t>Додаток</w:t>
      </w:r>
      <w:r w:rsidRPr="009C0255">
        <w:rPr>
          <w:rFonts w:ascii="Times New Roman" w:hAnsi="Times New Roman"/>
          <w:szCs w:val="26"/>
        </w:rPr>
        <w:br/>
        <w:t>до типового індивідуального договору про надання послуги з постачання гарячої води</w:t>
      </w:r>
    </w:p>
    <w:p w:rsidR="00EB7AD4" w:rsidRPr="009C0255" w:rsidRDefault="00EB7AD4" w:rsidP="00EB7AD4">
      <w:pPr>
        <w:pStyle w:val="a4"/>
        <w:rPr>
          <w:rFonts w:ascii="Times New Roman" w:hAnsi="Times New Roman"/>
          <w:b w:val="0"/>
          <w:szCs w:val="26"/>
        </w:rPr>
      </w:pPr>
      <w:r w:rsidRPr="009C0255">
        <w:rPr>
          <w:rFonts w:ascii="Times New Roman" w:hAnsi="Times New Roman"/>
          <w:b w:val="0"/>
          <w:szCs w:val="26"/>
        </w:rPr>
        <w:t>ЗАЯВА-ПРИЄДНАННЯ</w:t>
      </w:r>
      <w:r w:rsidRPr="009C0255">
        <w:rPr>
          <w:rFonts w:ascii="Times New Roman" w:hAnsi="Times New Roman"/>
          <w:b w:val="0"/>
          <w:szCs w:val="26"/>
        </w:rPr>
        <w:br/>
        <w:t>до індивідуального договору про надання послуги</w:t>
      </w:r>
      <w:r w:rsidRPr="009C0255">
        <w:rPr>
          <w:rFonts w:ascii="Times New Roman" w:hAnsi="Times New Roman"/>
          <w:b w:val="0"/>
          <w:szCs w:val="26"/>
        </w:rPr>
        <w:br/>
        <w:t>з постачання гарячої води</w:t>
      </w:r>
    </w:p>
    <w:p w:rsidR="00EB7AD4" w:rsidRPr="009C0255" w:rsidRDefault="00EB7AD4" w:rsidP="00EB7AD4">
      <w:pPr>
        <w:pStyle w:val="a3"/>
        <w:jc w:val="both"/>
        <w:rPr>
          <w:rFonts w:ascii="Times New Roman" w:hAnsi="Times New Roman"/>
          <w:szCs w:val="26"/>
        </w:rPr>
      </w:pPr>
      <w:r w:rsidRPr="009C0255">
        <w:rPr>
          <w:rFonts w:ascii="Times New Roman" w:hAnsi="Times New Roman"/>
          <w:szCs w:val="26"/>
        </w:rPr>
        <w:t xml:space="preserve">Ознайомившись з умовами договору про надання послуги з постачання гарячої води на </w:t>
      </w:r>
      <w:r w:rsidR="000C117D" w:rsidRPr="009C0255">
        <w:rPr>
          <w:rFonts w:ascii="Times New Roman" w:hAnsi="Times New Roman"/>
          <w:szCs w:val="26"/>
        </w:rPr>
        <w:t xml:space="preserve"> </w:t>
      </w:r>
      <w:r w:rsidR="00520A89" w:rsidRPr="001E14BE">
        <w:rPr>
          <w:rFonts w:ascii="Times New Roman" w:hAnsi="Times New Roman"/>
          <w:color w:val="565AFC"/>
          <w:u w:val="single"/>
        </w:rPr>
        <w:t>http://sta</w:t>
      </w:r>
      <w:r w:rsidR="00520A89">
        <w:rPr>
          <w:rFonts w:ascii="Times New Roman" w:hAnsi="Times New Roman"/>
          <w:color w:val="565AFC"/>
          <w:u w:val="single"/>
        </w:rPr>
        <w:t>tus-pm.com.ua/</w:t>
      </w:r>
    </w:p>
    <w:p w:rsidR="00EB7AD4" w:rsidRPr="009C0255" w:rsidRDefault="00EB7AD4" w:rsidP="000C117D">
      <w:pPr>
        <w:pStyle w:val="a3"/>
        <w:spacing w:before="0"/>
        <w:ind w:firstLine="0"/>
        <w:rPr>
          <w:rFonts w:ascii="Times New Roman" w:hAnsi="Times New Roman"/>
          <w:sz w:val="24"/>
          <w:szCs w:val="24"/>
        </w:rPr>
      </w:pPr>
      <w:r w:rsidRPr="009C0255">
        <w:rPr>
          <w:rFonts w:ascii="Times New Roman" w:hAnsi="Times New Roman"/>
          <w:sz w:val="24"/>
          <w:szCs w:val="24"/>
        </w:rPr>
        <w:t>(назва офіційного веб-сайту органу</w:t>
      </w:r>
      <w:r w:rsidR="000C117D" w:rsidRPr="009C0255">
        <w:rPr>
          <w:rFonts w:ascii="Times New Roman" w:hAnsi="Times New Roman"/>
          <w:sz w:val="24"/>
          <w:szCs w:val="24"/>
        </w:rPr>
        <w:t xml:space="preserve"> </w:t>
      </w:r>
      <w:r w:rsidRPr="009C0255">
        <w:rPr>
          <w:rFonts w:ascii="Times New Roman" w:hAnsi="Times New Roman"/>
          <w:sz w:val="24"/>
          <w:szCs w:val="24"/>
        </w:rPr>
        <w:t>місцевого самоврядування та/або веб-сайту виконавця)</w:t>
      </w:r>
    </w:p>
    <w:p w:rsidR="00AB080D" w:rsidRPr="003678E9" w:rsidRDefault="00EB7AD4" w:rsidP="00AB080D">
      <w:pPr>
        <w:pStyle w:val="a3"/>
        <w:spacing w:before="0"/>
        <w:ind w:firstLine="0"/>
        <w:jc w:val="both"/>
        <w:rPr>
          <w:rFonts w:ascii="Times New Roman" w:hAnsi="Times New Roman"/>
          <w:szCs w:val="26"/>
          <w:u w:val="single"/>
        </w:rPr>
      </w:pPr>
      <w:r w:rsidRPr="009C0255">
        <w:rPr>
          <w:rFonts w:ascii="Times New Roman" w:hAnsi="Times New Roman"/>
          <w:szCs w:val="26"/>
        </w:rPr>
        <w:t>приєднуюсь до договору про надання послуг з постачання гарячої води</w:t>
      </w:r>
      <w:r w:rsidRPr="009C0255">
        <w:rPr>
          <w:rFonts w:ascii="Times New Roman" w:hAnsi="Times New Roman"/>
          <w:szCs w:val="26"/>
        </w:rPr>
        <w:br/>
      </w:r>
      <w:r w:rsidR="00520A89">
        <w:rPr>
          <w:rFonts w:ascii="Times New Roman" w:hAnsi="Times New Roman"/>
          <w:szCs w:val="26"/>
          <w:u w:val="single"/>
        </w:rPr>
        <w:t>ТОВ «КЕРУЮЧА КОМПАНІЯ «СТАТУС»</w:t>
      </w:r>
    </w:p>
    <w:p w:rsidR="00EB7AD4" w:rsidRPr="0077455E" w:rsidRDefault="00EB7AD4" w:rsidP="00EB7AD4">
      <w:pPr>
        <w:pStyle w:val="a3"/>
        <w:spacing w:before="0"/>
        <w:ind w:firstLine="0"/>
        <w:jc w:val="center"/>
        <w:rPr>
          <w:rFonts w:ascii="Times New Roman" w:hAnsi="Times New Roman"/>
          <w:sz w:val="24"/>
          <w:szCs w:val="24"/>
        </w:rPr>
      </w:pPr>
      <w:r w:rsidRPr="0077455E">
        <w:rPr>
          <w:rFonts w:ascii="Times New Roman" w:hAnsi="Times New Roman"/>
          <w:sz w:val="24"/>
          <w:szCs w:val="24"/>
        </w:rPr>
        <w:t>(назва виконавця)</w:t>
      </w:r>
    </w:p>
    <w:p w:rsidR="00EB7AD4" w:rsidRPr="00EB7AD4" w:rsidRDefault="00EB7AD4" w:rsidP="00EB7AD4">
      <w:pPr>
        <w:pStyle w:val="a3"/>
        <w:ind w:firstLine="0"/>
        <w:jc w:val="both"/>
        <w:rPr>
          <w:rFonts w:ascii="Times New Roman" w:hAnsi="Times New Roman"/>
          <w:szCs w:val="26"/>
        </w:rPr>
      </w:pPr>
      <w:r w:rsidRPr="00EB7AD4">
        <w:rPr>
          <w:rFonts w:ascii="Times New Roman" w:hAnsi="Times New Roman"/>
          <w:szCs w:val="26"/>
        </w:rPr>
        <w:t>з такими даними.</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 Інформація про споживача:</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1) найменування/прізвище, ім’я по батькові (за наявності) __________</w:t>
      </w:r>
    </w:p>
    <w:p w:rsidR="00EB7AD4" w:rsidRPr="00EB7AD4" w:rsidRDefault="00EB7AD4" w:rsidP="00EB7AD4">
      <w:pPr>
        <w:pStyle w:val="a3"/>
        <w:spacing w:before="60"/>
        <w:ind w:firstLine="0"/>
        <w:jc w:val="both"/>
        <w:rPr>
          <w:rFonts w:ascii="Times New Roman" w:hAnsi="Times New Roman"/>
          <w:szCs w:val="26"/>
        </w:rPr>
      </w:pPr>
      <w:r w:rsidRPr="00EB7AD4">
        <w:rPr>
          <w:rFonts w:ascii="Times New Roman" w:hAnsi="Times New Roman"/>
          <w:szCs w:val="26"/>
        </w:rPr>
        <w:t>________________________________________________________________</w:t>
      </w:r>
    </w:p>
    <w:p w:rsidR="00EB7AD4" w:rsidRPr="00EB7AD4" w:rsidRDefault="00EB7AD4" w:rsidP="00EB7AD4">
      <w:pPr>
        <w:pStyle w:val="a3"/>
        <w:spacing w:before="80"/>
        <w:jc w:val="both"/>
        <w:rPr>
          <w:rFonts w:ascii="Times New Roman" w:hAnsi="Times New Roman"/>
          <w:szCs w:val="26"/>
        </w:rPr>
      </w:pPr>
      <w:r w:rsidRPr="00EB7AD4">
        <w:rPr>
          <w:rFonts w:ascii="Times New Roman" w:hAnsi="Times New Roman"/>
          <w:szCs w:val="26"/>
        </w:rPr>
        <w:t>ідентифікаційний номер (код згідно з ЄДРПОУ) __________________</w:t>
      </w:r>
    </w:p>
    <w:p w:rsidR="00EB7AD4" w:rsidRPr="00EB7AD4" w:rsidRDefault="00EB7AD4" w:rsidP="00EB7AD4">
      <w:pPr>
        <w:pStyle w:val="a3"/>
        <w:spacing w:before="80"/>
        <w:jc w:val="both"/>
        <w:rPr>
          <w:rFonts w:ascii="Times New Roman" w:hAnsi="Times New Roman"/>
          <w:szCs w:val="26"/>
        </w:rPr>
      </w:pPr>
      <w:r w:rsidRPr="00EB7AD4">
        <w:rPr>
          <w:rFonts w:ascii="Times New Roman" w:hAnsi="Times New Roman"/>
          <w:szCs w:val="26"/>
        </w:rPr>
        <w:t>адреса ______________________________________________________</w:t>
      </w:r>
    </w:p>
    <w:p w:rsidR="00EB7AD4" w:rsidRPr="00EB7AD4" w:rsidRDefault="00EB7AD4" w:rsidP="00EB7AD4">
      <w:pPr>
        <w:pStyle w:val="a3"/>
        <w:spacing w:before="80"/>
        <w:jc w:val="both"/>
        <w:rPr>
          <w:rFonts w:ascii="Times New Roman" w:hAnsi="Times New Roman"/>
          <w:szCs w:val="26"/>
        </w:rPr>
      </w:pPr>
      <w:r w:rsidRPr="00EB7AD4">
        <w:rPr>
          <w:rFonts w:ascii="Times New Roman" w:hAnsi="Times New Roman"/>
          <w:szCs w:val="26"/>
        </w:rPr>
        <w:t>номер телефону ______________________________________________</w:t>
      </w:r>
    </w:p>
    <w:p w:rsidR="00EB7AD4" w:rsidRPr="00EB7AD4" w:rsidRDefault="00EB7AD4" w:rsidP="00EB7AD4">
      <w:pPr>
        <w:pStyle w:val="a3"/>
        <w:spacing w:before="80"/>
        <w:jc w:val="both"/>
        <w:rPr>
          <w:rFonts w:ascii="Times New Roman" w:hAnsi="Times New Roman"/>
          <w:szCs w:val="26"/>
        </w:rPr>
      </w:pPr>
      <w:r w:rsidRPr="00EB7AD4">
        <w:rPr>
          <w:rFonts w:ascii="Times New Roman" w:hAnsi="Times New Roman"/>
          <w:szCs w:val="26"/>
        </w:rPr>
        <w:t>адреса електронної пошти _____________________________________;</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2) адреса приміщення споживача:</w:t>
      </w:r>
    </w:p>
    <w:p w:rsidR="00EB7AD4" w:rsidRPr="00EB7AD4" w:rsidRDefault="00EB7AD4" w:rsidP="00EB7AD4">
      <w:pPr>
        <w:pStyle w:val="a3"/>
        <w:spacing w:before="80"/>
        <w:jc w:val="both"/>
        <w:rPr>
          <w:rFonts w:ascii="Times New Roman" w:hAnsi="Times New Roman"/>
          <w:szCs w:val="26"/>
        </w:rPr>
      </w:pPr>
      <w:r w:rsidRPr="00EB7AD4">
        <w:rPr>
          <w:rFonts w:ascii="Times New Roman" w:hAnsi="Times New Roman"/>
          <w:szCs w:val="26"/>
        </w:rPr>
        <w:t>вулиця _____________________________________________________</w:t>
      </w:r>
    </w:p>
    <w:p w:rsidR="00EB7AD4" w:rsidRPr="00EB7AD4" w:rsidRDefault="00EB7AD4" w:rsidP="00EB7AD4">
      <w:pPr>
        <w:pStyle w:val="a3"/>
        <w:spacing w:before="80"/>
        <w:jc w:val="both"/>
        <w:rPr>
          <w:rFonts w:ascii="Times New Roman" w:hAnsi="Times New Roman"/>
          <w:szCs w:val="26"/>
        </w:rPr>
      </w:pPr>
      <w:r w:rsidRPr="00EB7AD4">
        <w:rPr>
          <w:rFonts w:ascii="Times New Roman" w:hAnsi="Times New Roman"/>
          <w:szCs w:val="26"/>
        </w:rPr>
        <w:t>номер будинку __________ номер квартири (приміщення) __________</w:t>
      </w:r>
    </w:p>
    <w:p w:rsidR="00EB7AD4" w:rsidRPr="00EB7AD4" w:rsidRDefault="00EB7AD4" w:rsidP="00EB7AD4">
      <w:pPr>
        <w:pStyle w:val="a3"/>
        <w:spacing w:before="80"/>
        <w:jc w:val="both"/>
        <w:rPr>
          <w:rFonts w:ascii="Times New Roman" w:hAnsi="Times New Roman"/>
          <w:szCs w:val="26"/>
        </w:rPr>
      </w:pPr>
      <w:r w:rsidRPr="00EB7AD4">
        <w:rPr>
          <w:rFonts w:ascii="Times New Roman" w:hAnsi="Times New Roman"/>
          <w:szCs w:val="26"/>
        </w:rPr>
        <w:t>населений пункт _____________________________________________</w:t>
      </w:r>
    </w:p>
    <w:p w:rsidR="00EB7AD4" w:rsidRPr="00EB7AD4" w:rsidRDefault="00EB7AD4" w:rsidP="00EB7AD4">
      <w:pPr>
        <w:pStyle w:val="a3"/>
        <w:spacing w:before="80"/>
        <w:jc w:val="both"/>
        <w:rPr>
          <w:rFonts w:ascii="Times New Roman" w:hAnsi="Times New Roman"/>
          <w:szCs w:val="26"/>
        </w:rPr>
      </w:pPr>
      <w:r w:rsidRPr="00EB7AD4">
        <w:rPr>
          <w:rFonts w:ascii="Times New Roman" w:hAnsi="Times New Roman"/>
          <w:szCs w:val="26"/>
        </w:rPr>
        <w:t>район _______________________________________________________</w:t>
      </w:r>
    </w:p>
    <w:p w:rsidR="00EB7AD4" w:rsidRPr="00EB7AD4" w:rsidRDefault="00EB7AD4" w:rsidP="00EB7AD4">
      <w:pPr>
        <w:pStyle w:val="a3"/>
        <w:spacing w:before="80"/>
        <w:jc w:val="both"/>
        <w:rPr>
          <w:rFonts w:ascii="Times New Roman" w:hAnsi="Times New Roman"/>
          <w:szCs w:val="26"/>
        </w:rPr>
      </w:pPr>
      <w:r w:rsidRPr="00EB7AD4">
        <w:rPr>
          <w:rFonts w:ascii="Times New Roman" w:hAnsi="Times New Roman"/>
          <w:szCs w:val="26"/>
        </w:rPr>
        <w:t>область ____________________________________________________</w:t>
      </w:r>
    </w:p>
    <w:p w:rsidR="00EB7AD4" w:rsidRPr="00EB7AD4" w:rsidRDefault="00EB7AD4" w:rsidP="00EB7AD4">
      <w:pPr>
        <w:pStyle w:val="a3"/>
        <w:spacing w:before="80"/>
        <w:jc w:val="both"/>
        <w:rPr>
          <w:rFonts w:ascii="Times New Roman" w:hAnsi="Times New Roman"/>
          <w:szCs w:val="26"/>
        </w:rPr>
      </w:pPr>
      <w:r w:rsidRPr="00EB7AD4">
        <w:rPr>
          <w:rFonts w:ascii="Times New Roman" w:hAnsi="Times New Roman"/>
          <w:szCs w:val="26"/>
        </w:rPr>
        <w:t>індекс ___________;</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3) кількість осіб, які фактично користуються послугою ___________;</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 xml:space="preserve">4) опалювана площа (об’єм) приміщення споживача </w:t>
      </w:r>
      <w:r w:rsidRPr="00EB7AD4">
        <w:rPr>
          <w:rFonts w:ascii="Times New Roman" w:hAnsi="Times New Roman"/>
          <w:szCs w:val="26"/>
          <w:lang w:val="ru-RU"/>
        </w:rPr>
        <w:t>—</w:t>
      </w:r>
      <w:r w:rsidRPr="00EB7AD4">
        <w:rPr>
          <w:rFonts w:ascii="Times New Roman" w:hAnsi="Times New Roman"/>
          <w:szCs w:val="26"/>
        </w:rPr>
        <w:t xml:space="preserve"> _____ кв. метрів (___________ куб. метрів).</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2. Послуга надається за допомогою систем (необхідне підкреслити):</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автономного теплопостачання;</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індивідуального теплового пункту багатоквартирного будинку;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за межами будинку.</w:t>
      </w:r>
    </w:p>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t>3. Приміщення споживача обладнане вузлом (вузлами) розподільного обліку гарячої води:</w:t>
      </w:r>
    </w:p>
    <w:tbl>
      <w:tblPr>
        <w:tblW w:w="5000" w:type="pct"/>
        <w:tblLook w:val="04A0" w:firstRow="1" w:lastRow="0" w:firstColumn="1" w:lastColumn="0" w:noHBand="0" w:noVBand="1"/>
      </w:tblPr>
      <w:tblGrid>
        <w:gridCol w:w="1420"/>
        <w:gridCol w:w="1681"/>
        <w:gridCol w:w="1681"/>
        <w:gridCol w:w="1549"/>
        <w:gridCol w:w="1169"/>
        <w:gridCol w:w="1774"/>
        <w:gridCol w:w="1147"/>
      </w:tblGrid>
      <w:tr w:rsidR="00EB7AD4" w:rsidRPr="00EB7AD4" w:rsidTr="00660683">
        <w:trPr>
          <w:trHeight w:val="340"/>
        </w:trPr>
        <w:tc>
          <w:tcPr>
            <w:tcW w:w="676" w:type="pct"/>
            <w:tcBorders>
              <w:top w:val="single" w:sz="4" w:space="0" w:color="000000"/>
              <w:left w:val="nil"/>
              <w:bottom w:val="single" w:sz="4" w:space="0" w:color="000000"/>
              <w:right w:val="single" w:sz="4" w:space="0" w:color="000000"/>
            </w:tcBorders>
            <w:vAlign w:val="center"/>
            <w:hideMark/>
          </w:tcPr>
          <w:p w:rsidR="00EB7AD4" w:rsidRPr="00EB7AD4" w:rsidRDefault="00EB7AD4" w:rsidP="00660683">
            <w:pPr>
              <w:pStyle w:val="a3"/>
              <w:ind w:firstLine="0"/>
              <w:jc w:val="center"/>
              <w:rPr>
                <w:rFonts w:ascii="Times New Roman" w:hAnsi="Times New Roman"/>
                <w:szCs w:val="26"/>
              </w:rPr>
            </w:pPr>
            <w:r w:rsidRPr="00EB7AD4">
              <w:rPr>
                <w:rFonts w:ascii="Times New Roman" w:hAnsi="Times New Roman"/>
                <w:szCs w:val="26"/>
              </w:rPr>
              <w:t>Порядковий номер</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EB7AD4" w:rsidRPr="00EB7AD4" w:rsidRDefault="00EB7AD4" w:rsidP="00660683">
            <w:pPr>
              <w:pStyle w:val="a3"/>
              <w:ind w:firstLine="0"/>
              <w:jc w:val="center"/>
              <w:rPr>
                <w:rFonts w:ascii="Times New Roman" w:hAnsi="Times New Roman"/>
                <w:szCs w:val="26"/>
              </w:rPr>
            </w:pPr>
            <w:r w:rsidRPr="00EB7AD4">
              <w:rPr>
                <w:rFonts w:ascii="Times New Roman" w:hAnsi="Times New Roman"/>
                <w:szCs w:val="26"/>
              </w:rPr>
              <w:t>Заводський номер, назва та умовне позначення типу засобу вимірювальної техніки</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EB7AD4" w:rsidRPr="00EB7AD4" w:rsidRDefault="00EB7AD4" w:rsidP="00660683">
            <w:pPr>
              <w:pStyle w:val="a3"/>
              <w:ind w:firstLine="0"/>
              <w:jc w:val="center"/>
              <w:rPr>
                <w:rFonts w:ascii="Times New Roman" w:hAnsi="Times New Roman"/>
                <w:szCs w:val="26"/>
              </w:rPr>
            </w:pPr>
            <w:r w:rsidRPr="00EB7AD4">
              <w:rPr>
                <w:rFonts w:ascii="Times New Roman" w:hAnsi="Times New Roman"/>
                <w:szCs w:val="26"/>
              </w:rPr>
              <w:t>Показання засобу вимірювальної техніки на дату укладення договору</w:t>
            </w:r>
          </w:p>
        </w:tc>
        <w:tc>
          <w:tcPr>
            <w:tcW w:w="743" w:type="pct"/>
            <w:tcBorders>
              <w:top w:val="single" w:sz="4" w:space="0" w:color="000000"/>
              <w:left w:val="single" w:sz="4" w:space="0" w:color="000000"/>
              <w:bottom w:val="single" w:sz="4" w:space="0" w:color="000000"/>
              <w:right w:val="single" w:sz="4" w:space="0" w:color="000000"/>
            </w:tcBorders>
            <w:vAlign w:val="center"/>
            <w:hideMark/>
          </w:tcPr>
          <w:p w:rsidR="00EB7AD4" w:rsidRPr="00EB7AD4" w:rsidRDefault="00EB7AD4" w:rsidP="00660683">
            <w:pPr>
              <w:pStyle w:val="a3"/>
              <w:ind w:firstLine="0"/>
              <w:jc w:val="center"/>
              <w:rPr>
                <w:rFonts w:ascii="Times New Roman" w:hAnsi="Times New Roman"/>
                <w:szCs w:val="26"/>
              </w:rPr>
            </w:pPr>
            <w:r w:rsidRPr="00EB7AD4">
              <w:rPr>
                <w:rFonts w:ascii="Times New Roman" w:hAnsi="Times New Roman"/>
                <w:szCs w:val="26"/>
              </w:rPr>
              <w:t>Місце встановлення</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EB7AD4" w:rsidRPr="00EB7AD4" w:rsidRDefault="00EB7AD4" w:rsidP="00660683">
            <w:pPr>
              <w:pStyle w:val="a3"/>
              <w:ind w:firstLine="0"/>
              <w:jc w:val="center"/>
              <w:rPr>
                <w:rFonts w:ascii="Times New Roman" w:hAnsi="Times New Roman"/>
                <w:szCs w:val="26"/>
              </w:rPr>
            </w:pPr>
            <w:r w:rsidRPr="00EB7AD4">
              <w:rPr>
                <w:rFonts w:ascii="Times New Roman" w:hAnsi="Times New Roman"/>
                <w:szCs w:val="26"/>
              </w:rPr>
              <w:t>Дата останньої повірки</w:t>
            </w:r>
          </w:p>
        </w:tc>
        <w:tc>
          <w:tcPr>
            <w:tcW w:w="880" w:type="pct"/>
            <w:tcBorders>
              <w:top w:val="single" w:sz="4" w:space="0" w:color="000000"/>
              <w:left w:val="single" w:sz="4" w:space="0" w:color="000000"/>
              <w:bottom w:val="single" w:sz="4" w:space="0" w:color="000000"/>
              <w:right w:val="single" w:sz="4" w:space="0" w:color="000000"/>
            </w:tcBorders>
            <w:vAlign w:val="center"/>
            <w:hideMark/>
          </w:tcPr>
          <w:p w:rsidR="00EB7AD4" w:rsidRPr="00EB7AD4" w:rsidRDefault="00EB7AD4" w:rsidP="00660683">
            <w:pPr>
              <w:pStyle w:val="a3"/>
              <w:ind w:firstLine="0"/>
              <w:jc w:val="center"/>
              <w:rPr>
                <w:rFonts w:ascii="Times New Roman" w:hAnsi="Times New Roman"/>
                <w:szCs w:val="26"/>
              </w:rPr>
            </w:pPr>
            <w:proofErr w:type="spellStart"/>
            <w:r w:rsidRPr="00EB7AD4">
              <w:rPr>
                <w:rFonts w:ascii="Times New Roman" w:hAnsi="Times New Roman"/>
                <w:szCs w:val="26"/>
              </w:rPr>
              <w:t>Міжповірочний</w:t>
            </w:r>
            <w:proofErr w:type="spellEnd"/>
            <w:r w:rsidRPr="00EB7AD4">
              <w:rPr>
                <w:rFonts w:ascii="Times New Roman" w:hAnsi="Times New Roman"/>
                <w:szCs w:val="26"/>
              </w:rPr>
              <w:t xml:space="preserve"> інтервал, років</w:t>
            </w:r>
          </w:p>
        </w:tc>
        <w:tc>
          <w:tcPr>
            <w:tcW w:w="541" w:type="pct"/>
            <w:tcBorders>
              <w:top w:val="single" w:sz="4" w:space="0" w:color="000000"/>
              <w:left w:val="single" w:sz="4" w:space="0" w:color="000000"/>
              <w:bottom w:val="single" w:sz="4" w:space="0" w:color="000000"/>
              <w:right w:val="nil"/>
            </w:tcBorders>
            <w:vAlign w:val="center"/>
            <w:hideMark/>
          </w:tcPr>
          <w:p w:rsidR="00EB7AD4" w:rsidRPr="00EB7AD4" w:rsidRDefault="00EB7AD4" w:rsidP="00660683">
            <w:pPr>
              <w:pStyle w:val="a3"/>
              <w:ind w:firstLine="0"/>
              <w:jc w:val="center"/>
              <w:rPr>
                <w:rFonts w:ascii="Times New Roman" w:hAnsi="Times New Roman"/>
                <w:szCs w:val="26"/>
              </w:rPr>
            </w:pPr>
            <w:r w:rsidRPr="00EB7AD4">
              <w:rPr>
                <w:rFonts w:ascii="Times New Roman" w:hAnsi="Times New Roman"/>
                <w:szCs w:val="26"/>
              </w:rPr>
              <w:t>Примітка</w:t>
            </w:r>
          </w:p>
        </w:tc>
      </w:tr>
    </w:tbl>
    <w:p w:rsidR="00EB7AD4" w:rsidRPr="00EB7AD4" w:rsidRDefault="00EB7AD4" w:rsidP="00EB7AD4">
      <w:pPr>
        <w:pStyle w:val="a3"/>
        <w:jc w:val="both"/>
        <w:rPr>
          <w:rFonts w:ascii="Times New Roman" w:hAnsi="Times New Roman"/>
          <w:szCs w:val="26"/>
        </w:rPr>
      </w:pPr>
      <w:r w:rsidRPr="00EB7AD4">
        <w:rPr>
          <w:rFonts w:ascii="Times New Roman" w:hAnsi="Times New Roman"/>
          <w:szCs w:val="26"/>
        </w:rPr>
        <w:lastRenderedPageBreak/>
        <w:t>Відмітка про підписання споживачем цієї заяви-приєднання:</w:t>
      </w:r>
    </w:p>
    <w:p w:rsidR="00EB7AD4" w:rsidRPr="00EB7AD4" w:rsidRDefault="00EB7AD4" w:rsidP="00EB7AD4">
      <w:pPr>
        <w:ind w:firstLine="851"/>
        <w:rPr>
          <w:rFonts w:ascii="Times New Roman" w:hAnsi="Times New Roman"/>
          <w:b/>
          <w:szCs w:val="26"/>
        </w:rPr>
      </w:pPr>
    </w:p>
    <w:tbl>
      <w:tblPr>
        <w:tblW w:w="0" w:type="auto"/>
        <w:tblLook w:val="01E0" w:firstRow="1" w:lastRow="1" w:firstColumn="1" w:lastColumn="1" w:noHBand="0" w:noVBand="0"/>
      </w:tblPr>
      <w:tblGrid>
        <w:gridCol w:w="3432"/>
        <w:gridCol w:w="3466"/>
        <w:gridCol w:w="3466"/>
      </w:tblGrid>
      <w:tr w:rsidR="00EB7AD4" w:rsidRPr="00EB7AD4" w:rsidTr="00660683">
        <w:tc>
          <w:tcPr>
            <w:tcW w:w="3432" w:type="dxa"/>
            <w:hideMark/>
          </w:tcPr>
          <w:p w:rsidR="00EB7AD4" w:rsidRPr="00EB7AD4" w:rsidRDefault="00EB7AD4" w:rsidP="00660683">
            <w:pPr>
              <w:jc w:val="center"/>
              <w:rPr>
                <w:rFonts w:ascii="Times New Roman" w:hAnsi="Times New Roman"/>
                <w:szCs w:val="26"/>
              </w:rPr>
            </w:pPr>
            <w:r w:rsidRPr="00EB7AD4">
              <w:rPr>
                <w:rFonts w:ascii="Times New Roman" w:hAnsi="Times New Roman"/>
                <w:szCs w:val="26"/>
              </w:rPr>
              <w:t>______________</w:t>
            </w:r>
            <w:r w:rsidRPr="00EB7AD4">
              <w:rPr>
                <w:rFonts w:ascii="Times New Roman" w:hAnsi="Times New Roman"/>
                <w:szCs w:val="26"/>
              </w:rPr>
              <w:br/>
              <w:t>(дата)</w:t>
            </w:r>
          </w:p>
        </w:tc>
        <w:tc>
          <w:tcPr>
            <w:tcW w:w="3432" w:type="dxa"/>
            <w:hideMark/>
          </w:tcPr>
          <w:p w:rsidR="00EB7AD4" w:rsidRPr="00EB7AD4" w:rsidRDefault="00EB7AD4" w:rsidP="00660683">
            <w:pPr>
              <w:spacing w:line="276" w:lineRule="auto"/>
              <w:jc w:val="center"/>
              <w:rPr>
                <w:rFonts w:ascii="Times New Roman" w:hAnsi="Times New Roman"/>
                <w:b/>
                <w:szCs w:val="26"/>
                <w:lang w:eastAsia="en-US"/>
              </w:rPr>
            </w:pPr>
            <w:r w:rsidRPr="00EB7AD4">
              <w:rPr>
                <w:rFonts w:ascii="Times New Roman" w:hAnsi="Times New Roman"/>
                <w:szCs w:val="26"/>
              </w:rPr>
              <w:t>_________________________</w:t>
            </w:r>
            <w:r w:rsidRPr="00EB7AD4">
              <w:rPr>
                <w:rFonts w:ascii="Times New Roman" w:hAnsi="Times New Roman"/>
                <w:szCs w:val="26"/>
              </w:rPr>
              <w:br/>
              <w:t>(особистий підпис)</w:t>
            </w:r>
          </w:p>
        </w:tc>
        <w:tc>
          <w:tcPr>
            <w:tcW w:w="3432" w:type="dxa"/>
          </w:tcPr>
          <w:p w:rsidR="00EB7AD4" w:rsidRPr="00EB7AD4" w:rsidRDefault="00EB7AD4" w:rsidP="00660683">
            <w:pPr>
              <w:jc w:val="center"/>
              <w:rPr>
                <w:rFonts w:ascii="Times New Roman" w:hAnsi="Times New Roman"/>
                <w:szCs w:val="26"/>
              </w:rPr>
            </w:pPr>
            <w:r w:rsidRPr="00EB7AD4">
              <w:rPr>
                <w:rFonts w:ascii="Times New Roman" w:hAnsi="Times New Roman"/>
                <w:szCs w:val="26"/>
              </w:rPr>
              <w:t>_________________________</w:t>
            </w:r>
            <w:r w:rsidRPr="00EB7AD4">
              <w:rPr>
                <w:rFonts w:ascii="Times New Roman" w:hAnsi="Times New Roman"/>
                <w:szCs w:val="26"/>
              </w:rPr>
              <w:br/>
              <w:t>(прізвище, ім’я та по батькові</w:t>
            </w:r>
            <w:r w:rsidRPr="00EB7AD4">
              <w:rPr>
                <w:rFonts w:ascii="Times New Roman" w:hAnsi="Times New Roman"/>
                <w:szCs w:val="26"/>
              </w:rPr>
              <w:br/>
              <w:t>(за наявності)”.</w:t>
            </w:r>
          </w:p>
        </w:tc>
      </w:tr>
    </w:tbl>
    <w:p w:rsidR="00BE538E" w:rsidRPr="00EB7AD4" w:rsidRDefault="00BE538E">
      <w:pPr>
        <w:rPr>
          <w:szCs w:val="26"/>
        </w:rPr>
      </w:pPr>
    </w:p>
    <w:sectPr w:rsidR="00BE538E" w:rsidRPr="00EB7AD4" w:rsidSect="00EB7AD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14C46"/>
    <w:multiLevelType w:val="multilevel"/>
    <w:tmpl w:val="E02EB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D4"/>
    <w:rsid w:val="0003238F"/>
    <w:rsid w:val="00033F03"/>
    <w:rsid w:val="0005506E"/>
    <w:rsid w:val="000833B4"/>
    <w:rsid w:val="00096728"/>
    <w:rsid w:val="000B483C"/>
    <w:rsid w:val="000C117D"/>
    <w:rsid w:val="001001C4"/>
    <w:rsid w:val="0012266B"/>
    <w:rsid w:val="001352E0"/>
    <w:rsid w:val="00152891"/>
    <w:rsid w:val="001D0792"/>
    <w:rsid w:val="002361D4"/>
    <w:rsid w:val="00246B68"/>
    <w:rsid w:val="00255E5D"/>
    <w:rsid w:val="00266208"/>
    <w:rsid w:val="002907D4"/>
    <w:rsid w:val="002E1942"/>
    <w:rsid w:val="002F24D9"/>
    <w:rsid w:val="0033563D"/>
    <w:rsid w:val="003678E9"/>
    <w:rsid w:val="00386F96"/>
    <w:rsid w:val="003C10DC"/>
    <w:rsid w:val="00412CBE"/>
    <w:rsid w:val="00421391"/>
    <w:rsid w:val="0042389B"/>
    <w:rsid w:val="004A6145"/>
    <w:rsid w:val="005023CB"/>
    <w:rsid w:val="00520A89"/>
    <w:rsid w:val="005243F7"/>
    <w:rsid w:val="00562EB5"/>
    <w:rsid w:val="005775D0"/>
    <w:rsid w:val="005B3FDA"/>
    <w:rsid w:val="00602BF8"/>
    <w:rsid w:val="00683213"/>
    <w:rsid w:val="0069207B"/>
    <w:rsid w:val="006A5128"/>
    <w:rsid w:val="006B1FF9"/>
    <w:rsid w:val="00705521"/>
    <w:rsid w:val="007170FB"/>
    <w:rsid w:val="007208E4"/>
    <w:rsid w:val="0077455E"/>
    <w:rsid w:val="00775755"/>
    <w:rsid w:val="007D3341"/>
    <w:rsid w:val="00810A49"/>
    <w:rsid w:val="00870B28"/>
    <w:rsid w:val="008A1B18"/>
    <w:rsid w:val="008B0219"/>
    <w:rsid w:val="009A1985"/>
    <w:rsid w:val="009B0943"/>
    <w:rsid w:val="009C0255"/>
    <w:rsid w:val="009D5498"/>
    <w:rsid w:val="00A0161F"/>
    <w:rsid w:val="00A30436"/>
    <w:rsid w:val="00AB080D"/>
    <w:rsid w:val="00BC38D8"/>
    <w:rsid w:val="00BE538E"/>
    <w:rsid w:val="00C434F7"/>
    <w:rsid w:val="00D44C8B"/>
    <w:rsid w:val="00D5177B"/>
    <w:rsid w:val="00EA000B"/>
    <w:rsid w:val="00EB7AD4"/>
    <w:rsid w:val="00F07134"/>
    <w:rsid w:val="00F45B37"/>
    <w:rsid w:val="00F84A2D"/>
    <w:rsid w:val="00FB5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B7AD4"/>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EB7AD4"/>
    <w:pPr>
      <w:spacing w:before="120"/>
      <w:ind w:firstLine="567"/>
    </w:pPr>
  </w:style>
  <w:style w:type="paragraph" w:customStyle="1" w:styleId="a4">
    <w:name w:val="Назва документа"/>
    <w:basedOn w:val="a"/>
    <w:next w:val="a3"/>
    <w:uiPriority w:val="99"/>
    <w:rsid w:val="00EB7AD4"/>
    <w:pPr>
      <w:keepNext/>
      <w:keepLines/>
      <w:spacing w:before="240" w:after="240"/>
      <w:jc w:val="center"/>
    </w:pPr>
    <w:rPr>
      <w:b/>
    </w:rPr>
  </w:style>
  <w:style w:type="character" w:styleId="a5">
    <w:name w:val="Hyperlink"/>
    <w:basedOn w:val="a0"/>
    <w:uiPriority w:val="99"/>
    <w:unhideWhenUsed/>
    <w:rsid w:val="002F24D9"/>
    <w:rPr>
      <w:color w:val="0000FF" w:themeColor="hyperlink"/>
      <w:u w:val="single"/>
    </w:rPr>
  </w:style>
  <w:style w:type="character" w:styleId="a6">
    <w:name w:val="FollowedHyperlink"/>
    <w:basedOn w:val="a0"/>
    <w:uiPriority w:val="99"/>
    <w:semiHidden/>
    <w:unhideWhenUsed/>
    <w:rsid w:val="005023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B7AD4"/>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EB7AD4"/>
    <w:pPr>
      <w:spacing w:before="120"/>
      <w:ind w:firstLine="567"/>
    </w:pPr>
  </w:style>
  <w:style w:type="paragraph" w:customStyle="1" w:styleId="a4">
    <w:name w:val="Назва документа"/>
    <w:basedOn w:val="a"/>
    <w:next w:val="a3"/>
    <w:uiPriority w:val="99"/>
    <w:rsid w:val="00EB7AD4"/>
    <w:pPr>
      <w:keepNext/>
      <w:keepLines/>
      <w:spacing w:before="240" w:after="240"/>
      <w:jc w:val="center"/>
    </w:pPr>
    <w:rPr>
      <w:b/>
    </w:rPr>
  </w:style>
  <w:style w:type="character" w:styleId="a5">
    <w:name w:val="Hyperlink"/>
    <w:basedOn w:val="a0"/>
    <w:uiPriority w:val="99"/>
    <w:unhideWhenUsed/>
    <w:rsid w:val="002F24D9"/>
    <w:rPr>
      <w:color w:val="0000FF" w:themeColor="hyperlink"/>
      <w:u w:val="single"/>
    </w:rPr>
  </w:style>
  <w:style w:type="character" w:styleId="a6">
    <w:name w:val="FollowedHyperlink"/>
    <w:basedOn w:val="a0"/>
    <w:uiPriority w:val="99"/>
    <w:semiHidden/>
    <w:unhideWhenUsed/>
    <w:rsid w:val="005023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25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nest.com.ua" TargetMode="External"/><Relationship Id="rId3" Type="http://schemas.openxmlformats.org/officeDocument/2006/relationships/styles" Target="styles.xml"/><Relationship Id="rId7" Type="http://schemas.openxmlformats.org/officeDocument/2006/relationships/hyperlink" Target="https://kte.kmda.gov.ua/parametry-znachennya-tysku-garyachoyi-vod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66E8-8F13-452F-8273-63E04898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6002</Words>
  <Characters>34217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Огньова Тетяна Борисівна</dc:creator>
  <cp:lastModifiedBy>Михалечко А.М.</cp:lastModifiedBy>
  <cp:revision>3</cp:revision>
  <cp:lastPrinted>2021-09-30T15:10:00Z</cp:lastPrinted>
  <dcterms:created xsi:type="dcterms:W3CDTF">2021-11-11T10:45:00Z</dcterms:created>
  <dcterms:modified xsi:type="dcterms:W3CDTF">2021-11-11T12:23:00Z</dcterms:modified>
</cp:coreProperties>
</file>